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F1" w:rsidRPr="0017600D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lang w:eastAsia="pl-PL"/>
        </w:rPr>
      </w:pPr>
      <w:r w:rsidRPr="0017600D">
        <w:rPr>
          <w:rFonts w:ascii="Arial" w:eastAsia="Times New Roman" w:hAnsi="Arial" w:cs="Arial"/>
          <w:b/>
          <w:bCs/>
          <w:lang w:eastAsia="pl-PL"/>
        </w:rPr>
        <w:t>Ogłoszenie o zamówieniu</w:t>
      </w:r>
    </w:p>
    <w:p w:rsidR="00660356" w:rsidRPr="0017600D" w:rsidRDefault="0017600D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lang w:eastAsia="pl-PL"/>
        </w:rPr>
      </w:pPr>
      <w:r w:rsidRPr="0017600D">
        <w:rPr>
          <w:rFonts w:ascii="Arial" w:eastAsia="Times New Roman" w:hAnsi="Arial" w:cs="Arial"/>
          <w:b/>
          <w:bCs/>
          <w:lang w:eastAsia="pl-PL"/>
        </w:rPr>
        <w:t>Roboty budowlane</w:t>
      </w:r>
    </w:p>
    <w:p w:rsidR="00660356" w:rsidRPr="0017600D" w:rsidRDefault="000F5DF1" w:rsidP="00D17619">
      <w:pPr>
        <w:spacing w:before="0" w:beforeAutospacing="0" w:after="0" w:afterAutospacing="0"/>
        <w:jc w:val="right"/>
        <w:rPr>
          <w:rFonts w:ascii="Arial" w:eastAsia="Times New Roman" w:hAnsi="Arial" w:cs="Arial"/>
          <w:b/>
          <w:lang w:eastAsia="pl-PL"/>
        </w:rPr>
      </w:pPr>
      <w:r w:rsidRPr="0017600D">
        <w:rPr>
          <w:rFonts w:ascii="Arial" w:eastAsia="Times New Roman" w:hAnsi="Arial" w:cs="Arial"/>
          <w:b/>
          <w:lang w:eastAsia="pl-PL"/>
        </w:rPr>
        <w:t>Dyrektywa 20</w:t>
      </w:r>
      <w:r w:rsidR="000637ED" w:rsidRPr="0017600D">
        <w:rPr>
          <w:rFonts w:ascii="Arial" w:eastAsia="Times New Roman" w:hAnsi="Arial" w:cs="Arial"/>
          <w:b/>
          <w:lang w:eastAsia="pl-PL"/>
        </w:rPr>
        <w:t>1</w:t>
      </w:r>
      <w:r w:rsidRPr="0017600D">
        <w:rPr>
          <w:rFonts w:ascii="Arial" w:eastAsia="Times New Roman" w:hAnsi="Arial" w:cs="Arial"/>
          <w:b/>
          <w:lang w:eastAsia="pl-PL"/>
        </w:rPr>
        <w:t>4/</w:t>
      </w:r>
      <w:r w:rsidR="000E7120" w:rsidRPr="0017600D">
        <w:rPr>
          <w:rFonts w:ascii="Arial" w:eastAsia="Times New Roman" w:hAnsi="Arial" w:cs="Arial"/>
          <w:b/>
          <w:lang w:eastAsia="pl-PL"/>
        </w:rPr>
        <w:t>24/U</w:t>
      </w:r>
      <w:r w:rsidRPr="0017600D">
        <w:rPr>
          <w:rFonts w:ascii="Arial" w:eastAsia="Times New Roman" w:hAnsi="Arial" w:cs="Arial"/>
          <w:b/>
          <w:lang w:eastAsia="pl-PL"/>
        </w:rPr>
        <w:t>E</w:t>
      </w:r>
    </w:p>
    <w:p w:rsidR="000F5DF1" w:rsidRPr="0017600D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7600D">
        <w:rPr>
          <w:rFonts w:ascii="Arial" w:eastAsia="Times New Roman" w:hAnsi="Arial" w:cs="Arial"/>
          <w:b/>
          <w:sz w:val="28"/>
          <w:szCs w:val="28"/>
          <w:lang w:eastAsia="pl-PL"/>
        </w:rPr>
        <w:t>Sekcja I: Instytucja zamawiająca</w:t>
      </w:r>
    </w:p>
    <w:p w:rsidR="00E0254A" w:rsidRPr="0017600D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b/>
          <w:color w:val="000000"/>
          <w:lang w:eastAsia="pl-PL"/>
        </w:rPr>
        <w:t>I.1)</w:t>
      </w:r>
      <w:r w:rsidR="00535455" w:rsidRPr="001760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7600D">
        <w:rPr>
          <w:rFonts w:ascii="Arial" w:eastAsia="Times New Roman" w:hAnsi="Arial" w:cs="Arial"/>
          <w:b/>
          <w:bCs/>
          <w:color w:val="000000"/>
          <w:lang w:eastAsia="pl-PL"/>
        </w:rPr>
        <w:t>Nazwa</w:t>
      </w:r>
      <w:r w:rsidR="000E7120" w:rsidRPr="0017600D">
        <w:rPr>
          <w:rFonts w:ascii="Arial" w:eastAsia="Times New Roman" w:hAnsi="Arial" w:cs="Arial"/>
          <w:b/>
          <w:bCs/>
          <w:color w:val="000000"/>
          <w:lang w:eastAsia="pl-PL"/>
        </w:rPr>
        <w:t xml:space="preserve"> i</w:t>
      </w:r>
      <w:r w:rsidRPr="0017600D">
        <w:rPr>
          <w:rFonts w:ascii="Arial" w:eastAsia="Times New Roman" w:hAnsi="Arial" w:cs="Arial"/>
          <w:b/>
          <w:bCs/>
          <w:color w:val="000000"/>
          <w:lang w:eastAsia="pl-PL"/>
        </w:rPr>
        <w:t xml:space="preserve"> adresy</w:t>
      </w:r>
    </w:p>
    <w:p w:rsidR="00E0254A" w:rsidRPr="0017600D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 xml:space="preserve">Oficjalna nazwa: </w:t>
      </w:r>
      <w:r w:rsidR="0017600D" w:rsidRPr="0017600D">
        <w:rPr>
          <w:rFonts w:ascii="Arial" w:eastAsia="Times New Roman" w:hAnsi="Arial" w:cs="Arial"/>
          <w:lang w:eastAsia="pl-PL"/>
        </w:rPr>
        <w:t>Gmina Miasta Radomia</w:t>
      </w:r>
    </w:p>
    <w:p w:rsidR="000E7120" w:rsidRPr="0017600D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 xml:space="preserve">Adres pocztowy: ul. </w:t>
      </w:r>
      <w:r w:rsidR="0017600D" w:rsidRPr="0017600D">
        <w:rPr>
          <w:rFonts w:ascii="Arial" w:eastAsia="Times New Roman" w:hAnsi="Arial" w:cs="Arial"/>
          <w:lang w:eastAsia="pl-PL"/>
        </w:rPr>
        <w:t>Kilińskiego 30</w:t>
      </w:r>
    </w:p>
    <w:p w:rsidR="000E7120" w:rsidRPr="0017600D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7600D">
        <w:rPr>
          <w:rFonts w:ascii="Arial" w:eastAsia="Times New Roman" w:hAnsi="Arial" w:cs="Arial"/>
          <w:color w:val="000000"/>
          <w:lang w:eastAsia="pl-PL"/>
        </w:rPr>
        <w:t>Miejscowość: Radom</w:t>
      </w:r>
    </w:p>
    <w:p w:rsidR="000E7120" w:rsidRPr="0017600D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7600D">
        <w:rPr>
          <w:rFonts w:ascii="Arial" w:eastAsia="Times New Roman" w:hAnsi="Arial" w:cs="Arial"/>
          <w:color w:val="000000"/>
          <w:lang w:eastAsia="pl-PL"/>
        </w:rPr>
        <w:t>Kod NUTS: PL128</w:t>
      </w:r>
    </w:p>
    <w:p w:rsidR="000E7120" w:rsidRPr="0017600D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>Kod Pocztowy: 26-600</w:t>
      </w:r>
    </w:p>
    <w:p w:rsidR="000E7120" w:rsidRPr="0017600D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>Państwo: Polska</w:t>
      </w:r>
    </w:p>
    <w:p w:rsidR="00535455" w:rsidRPr="00D81E20" w:rsidRDefault="00535455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D81E20">
        <w:rPr>
          <w:rFonts w:ascii="Arial" w:eastAsia="Times New Roman" w:hAnsi="Arial" w:cs="Arial"/>
          <w:lang w:eastAsia="pl-PL"/>
        </w:rPr>
        <w:t xml:space="preserve">Osoba do kontaktów: </w:t>
      </w:r>
      <w:r w:rsidR="0017600D" w:rsidRPr="00D81E20">
        <w:rPr>
          <w:rFonts w:ascii="Arial" w:eastAsia="Times New Roman" w:hAnsi="Arial" w:cs="Arial"/>
          <w:lang w:eastAsia="pl-PL"/>
        </w:rPr>
        <w:t>Anna Tokarska</w:t>
      </w:r>
    </w:p>
    <w:p w:rsidR="00E0254A" w:rsidRPr="0017600D" w:rsidRDefault="00E0254A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 xml:space="preserve">Tel.: +48 </w:t>
      </w:r>
      <w:r w:rsidR="0017600D" w:rsidRPr="0017600D">
        <w:rPr>
          <w:rFonts w:ascii="Arial" w:hAnsi="Arial" w:cs="Arial"/>
          <w:color w:val="000000"/>
          <w:lang w:val="en-US"/>
        </w:rPr>
        <w:t>483620471</w:t>
      </w:r>
    </w:p>
    <w:p w:rsidR="00E0254A" w:rsidRPr="0017600D" w:rsidRDefault="00E0254A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lang w:eastAsia="pl-PL"/>
        </w:rPr>
        <w:t xml:space="preserve">E-mail: </w:t>
      </w:r>
      <w:r w:rsidR="0017600D" w:rsidRPr="0017600D">
        <w:rPr>
          <w:rFonts w:ascii="Arial" w:eastAsia="Times New Roman" w:hAnsi="Arial" w:cs="Arial"/>
          <w:lang w:eastAsia="pl-PL"/>
        </w:rPr>
        <w:t>inwest@umradom.pl</w:t>
      </w:r>
    </w:p>
    <w:p w:rsidR="000F5DF1" w:rsidRPr="0017600D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17600D">
        <w:rPr>
          <w:rFonts w:ascii="Arial" w:eastAsia="Times New Roman" w:hAnsi="Arial" w:cs="Arial"/>
          <w:b/>
          <w:bCs/>
          <w:color w:val="000000"/>
          <w:lang w:eastAsia="pl-PL"/>
        </w:rPr>
        <w:t>Adresy internetowe:</w:t>
      </w:r>
      <w:r w:rsidRPr="0017600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0F5DF1" w:rsidRPr="0017600D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color w:val="000000"/>
          <w:lang w:eastAsia="pl-PL"/>
        </w:rPr>
        <w:t>Główny adres</w:t>
      </w:r>
      <w:r w:rsidR="000F5DF1" w:rsidRPr="0017600D">
        <w:rPr>
          <w:rFonts w:ascii="Arial" w:eastAsia="Times New Roman" w:hAnsi="Arial" w:cs="Arial"/>
          <w:color w:val="000000"/>
          <w:lang w:eastAsia="pl-PL"/>
        </w:rPr>
        <w:t xml:space="preserve">: </w:t>
      </w:r>
      <w:r w:rsidR="0017600D" w:rsidRPr="0017600D">
        <w:rPr>
          <w:rFonts w:ascii="Arial" w:eastAsia="Times New Roman" w:hAnsi="Arial" w:cs="Arial"/>
          <w:lang w:eastAsia="pl-PL"/>
        </w:rPr>
        <w:t>http://bip.radom.pl</w:t>
      </w:r>
    </w:p>
    <w:p w:rsidR="000E7120" w:rsidRPr="0017600D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b/>
          <w:color w:val="000000"/>
          <w:lang w:eastAsia="pl-PL"/>
        </w:rPr>
        <w:t>I.2)</w:t>
      </w:r>
      <w:r w:rsidRPr="001760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7600D">
        <w:rPr>
          <w:rFonts w:ascii="Arial" w:eastAsia="Times New Roman" w:hAnsi="Arial" w:cs="Arial"/>
          <w:b/>
          <w:bCs/>
          <w:color w:val="000000"/>
          <w:lang w:eastAsia="pl-PL"/>
        </w:rPr>
        <w:t>Wspólne zamówienie: nie dotyczy</w:t>
      </w:r>
    </w:p>
    <w:p w:rsidR="000E7120" w:rsidRPr="0017600D" w:rsidRDefault="000E7120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b/>
          <w:color w:val="000000"/>
          <w:lang w:eastAsia="pl-PL"/>
        </w:rPr>
        <w:t>I.3)</w:t>
      </w:r>
      <w:r w:rsidRPr="001760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7600D">
        <w:rPr>
          <w:rFonts w:ascii="Arial" w:eastAsia="Times New Roman" w:hAnsi="Arial" w:cs="Arial"/>
          <w:b/>
          <w:bCs/>
          <w:color w:val="000000"/>
          <w:lang w:eastAsia="pl-PL"/>
        </w:rPr>
        <w:t>Komunikacja</w:t>
      </w:r>
    </w:p>
    <w:p w:rsidR="000E7120" w:rsidRPr="0017600D" w:rsidRDefault="000E7120" w:rsidP="008C196D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MyriadPro-LightIt" w:hAnsi="Arial" w:cs="Arial"/>
          <w:i/>
          <w:iCs/>
        </w:rPr>
      </w:pPr>
      <w:r w:rsidRPr="0017600D">
        <w:rPr>
          <w:rFonts w:ascii="Arial" w:hAnsi="Arial" w:cs="Arial"/>
        </w:rPr>
        <w:t>Nieograniczony, pełny i bezpośredni dostęp do dokumentów zamówienia można uzyskać bezpłatnie pod adresem: http://bip.</w:t>
      </w:r>
      <w:r w:rsidR="00302B2F">
        <w:rPr>
          <w:rFonts w:ascii="Arial" w:hAnsi="Arial" w:cs="Arial"/>
        </w:rPr>
        <w:t>r</w:t>
      </w:r>
      <w:r w:rsidRPr="0017600D">
        <w:rPr>
          <w:rFonts w:ascii="Arial" w:hAnsi="Arial" w:cs="Arial"/>
        </w:rPr>
        <w:t>adom.pl</w:t>
      </w:r>
    </w:p>
    <w:p w:rsidR="000E7120" w:rsidRPr="0017600D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7600D">
        <w:rPr>
          <w:rFonts w:ascii="Arial" w:eastAsia="Times New Roman" w:hAnsi="Arial" w:cs="Arial"/>
          <w:b/>
          <w:bCs/>
          <w:color w:val="000000"/>
          <w:lang w:eastAsia="pl-PL"/>
        </w:rPr>
        <w:t>Więcej informacji można uzyskać pod adresem:</w:t>
      </w:r>
      <w:r w:rsidRPr="001760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C196D" w:rsidRPr="0017600D">
        <w:rPr>
          <w:rFonts w:ascii="Arial" w:eastAsia="Times New Roman" w:hAnsi="Arial" w:cs="Arial"/>
          <w:color w:val="000000"/>
          <w:lang w:eastAsia="pl-PL"/>
        </w:rPr>
        <w:t>p</w:t>
      </w:r>
      <w:r w:rsidR="000E7120" w:rsidRPr="0017600D">
        <w:rPr>
          <w:rFonts w:ascii="Arial" w:eastAsia="Times New Roman" w:hAnsi="Arial" w:cs="Arial"/>
          <w:color w:val="000000"/>
          <w:lang w:eastAsia="pl-PL"/>
        </w:rPr>
        <w:t xml:space="preserve">od adresem podanym powyżej </w:t>
      </w:r>
    </w:p>
    <w:p w:rsidR="000F5DF1" w:rsidRPr="0017600D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7600D">
        <w:rPr>
          <w:rFonts w:ascii="Arial" w:eastAsia="Times New Roman" w:hAnsi="Arial" w:cs="Arial"/>
          <w:b/>
          <w:bCs/>
          <w:color w:val="000000"/>
          <w:lang w:eastAsia="pl-PL"/>
        </w:rPr>
        <w:t>Oferty lub wnioski o dopuszczenie do udziału w postępowaniu należy przesyłać na adres:</w:t>
      </w:r>
      <w:r w:rsidRPr="001760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E7120" w:rsidRPr="0017600D">
        <w:rPr>
          <w:rFonts w:ascii="Arial" w:eastAsia="Times New Roman" w:hAnsi="Arial" w:cs="Arial"/>
          <w:color w:val="000000"/>
          <w:lang w:eastAsia="pl-PL"/>
        </w:rPr>
        <w:t xml:space="preserve">Na adres podany powyżej </w:t>
      </w:r>
    </w:p>
    <w:p w:rsidR="000F5DF1" w:rsidRPr="0017600D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b/>
          <w:color w:val="000000"/>
          <w:lang w:eastAsia="pl-PL"/>
        </w:rPr>
        <w:t>I.</w:t>
      </w:r>
      <w:r w:rsidR="000E7120" w:rsidRPr="0017600D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17600D">
        <w:rPr>
          <w:rFonts w:ascii="Arial" w:eastAsia="Times New Roman" w:hAnsi="Arial" w:cs="Arial"/>
          <w:b/>
          <w:color w:val="000000"/>
          <w:lang w:eastAsia="pl-PL"/>
        </w:rPr>
        <w:t>)</w:t>
      </w:r>
      <w:r w:rsidR="00535455" w:rsidRPr="001760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7600D">
        <w:rPr>
          <w:rFonts w:ascii="Arial" w:eastAsia="Times New Roman" w:hAnsi="Arial" w:cs="Arial"/>
          <w:b/>
          <w:bCs/>
          <w:color w:val="000000"/>
          <w:lang w:eastAsia="pl-PL"/>
        </w:rPr>
        <w:t>Rodzaj instytucji zamawiającej</w:t>
      </w:r>
    </w:p>
    <w:p w:rsidR="00302B2F" w:rsidRDefault="00302B2F" w:rsidP="008C196D">
      <w:pPr>
        <w:spacing w:before="0" w:beforeAutospacing="0" w:after="0" w:afterAutospacing="0"/>
        <w:jc w:val="both"/>
        <w:rPr>
          <w:rFonts w:ascii="Arial" w:hAnsi="Arial" w:cs="Arial"/>
        </w:rPr>
      </w:pPr>
      <w:r w:rsidRPr="00CC5B5D">
        <w:rPr>
          <w:rFonts w:ascii="Arial" w:eastAsia="Times New Roman" w:hAnsi="Arial" w:cs="Arial"/>
          <w:lang w:eastAsia="pl-PL"/>
        </w:rPr>
        <w:t>Organ władzy regionalnej lub lokalnej</w:t>
      </w:r>
    </w:p>
    <w:p w:rsidR="000F5DF1" w:rsidRPr="0017600D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b/>
          <w:color w:val="000000"/>
          <w:lang w:eastAsia="pl-PL"/>
        </w:rPr>
        <w:t>I.</w:t>
      </w:r>
      <w:r w:rsidR="00EE05DE" w:rsidRPr="0017600D">
        <w:rPr>
          <w:rFonts w:ascii="Arial" w:eastAsia="Times New Roman" w:hAnsi="Arial" w:cs="Arial"/>
          <w:b/>
          <w:color w:val="000000"/>
          <w:lang w:eastAsia="pl-PL"/>
        </w:rPr>
        <w:t>5</w:t>
      </w:r>
      <w:r w:rsidRPr="0017600D">
        <w:rPr>
          <w:rFonts w:ascii="Arial" w:eastAsia="Times New Roman" w:hAnsi="Arial" w:cs="Arial"/>
          <w:b/>
          <w:color w:val="000000"/>
          <w:lang w:eastAsia="pl-PL"/>
        </w:rPr>
        <w:t>)</w:t>
      </w:r>
      <w:r w:rsidR="00535455" w:rsidRPr="0017600D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17600D">
        <w:rPr>
          <w:rFonts w:ascii="Arial" w:eastAsia="Times New Roman" w:hAnsi="Arial" w:cs="Arial"/>
          <w:b/>
          <w:bCs/>
          <w:color w:val="000000"/>
          <w:lang w:eastAsia="pl-PL"/>
        </w:rPr>
        <w:t>Główny przedmiot działalności</w:t>
      </w:r>
    </w:p>
    <w:p w:rsidR="00535455" w:rsidRDefault="00302B2F" w:rsidP="008C196D">
      <w:p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publiczne</w:t>
      </w:r>
    </w:p>
    <w:p w:rsidR="00302B2F" w:rsidRPr="0017600D" w:rsidRDefault="00302B2F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F5DF1" w:rsidRPr="0017600D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7600D">
        <w:rPr>
          <w:rFonts w:ascii="Arial" w:eastAsia="Times New Roman" w:hAnsi="Arial" w:cs="Arial"/>
          <w:b/>
          <w:sz w:val="28"/>
          <w:szCs w:val="28"/>
          <w:lang w:eastAsia="pl-PL"/>
        </w:rPr>
        <w:t>Sekcja II: Przedmiot</w:t>
      </w:r>
    </w:p>
    <w:p w:rsidR="00EE05DE" w:rsidRPr="0017600D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7600D">
        <w:rPr>
          <w:rFonts w:ascii="Arial" w:eastAsia="Times New Roman" w:hAnsi="Arial" w:cs="Arial"/>
          <w:b/>
          <w:color w:val="000000"/>
          <w:lang w:eastAsia="pl-PL"/>
        </w:rPr>
        <w:t>II.1)</w:t>
      </w:r>
      <w:r w:rsidR="00535455" w:rsidRPr="001760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E05DE" w:rsidRPr="0017600D">
        <w:rPr>
          <w:rFonts w:ascii="Arial" w:eastAsia="Times New Roman" w:hAnsi="Arial" w:cs="Arial"/>
          <w:b/>
          <w:bCs/>
          <w:color w:val="000000"/>
          <w:lang w:eastAsia="pl-PL"/>
        </w:rPr>
        <w:t>Wielkość lub zakres zamówienia</w:t>
      </w:r>
    </w:p>
    <w:p w:rsidR="000F5DF1" w:rsidRPr="0017600D" w:rsidRDefault="000F5DF1" w:rsidP="008C196D">
      <w:pPr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17600D">
        <w:rPr>
          <w:rFonts w:ascii="Arial" w:eastAsia="Times New Roman" w:hAnsi="Arial" w:cs="Arial"/>
          <w:b/>
          <w:color w:val="000000"/>
          <w:lang w:eastAsia="pl-PL"/>
        </w:rPr>
        <w:t>II.1.1)</w:t>
      </w:r>
      <w:r w:rsidR="00535455" w:rsidRPr="001760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7600D">
        <w:rPr>
          <w:rFonts w:ascii="Arial" w:eastAsia="Times New Roman" w:hAnsi="Arial" w:cs="Arial"/>
          <w:b/>
          <w:bCs/>
          <w:color w:val="000000"/>
          <w:lang w:eastAsia="pl-PL"/>
        </w:rPr>
        <w:t>Nazwa nadana zamówieniu przez instytucję zamawiającą:</w:t>
      </w:r>
    </w:p>
    <w:p w:rsidR="00E0254A" w:rsidRPr="00302B2F" w:rsidRDefault="00302B2F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02B2F">
        <w:rPr>
          <w:rFonts w:ascii="Arial" w:hAnsi="Arial" w:cs="Arial"/>
          <w:bCs/>
        </w:rPr>
        <w:t xml:space="preserve">Rewitalizacja nieruchomości przy ul. </w:t>
      </w:r>
      <w:proofErr w:type="spellStart"/>
      <w:r w:rsidRPr="00302B2F">
        <w:rPr>
          <w:rFonts w:ascii="Arial" w:hAnsi="Arial" w:cs="Arial"/>
          <w:bCs/>
        </w:rPr>
        <w:t>Rwańska</w:t>
      </w:r>
      <w:proofErr w:type="spellEnd"/>
      <w:r w:rsidRPr="00302B2F">
        <w:rPr>
          <w:rFonts w:ascii="Arial" w:hAnsi="Arial" w:cs="Arial"/>
          <w:bCs/>
        </w:rPr>
        <w:t xml:space="preserve"> 2 /Rynek 15 oraz </w:t>
      </w:r>
      <w:proofErr w:type="spellStart"/>
      <w:r w:rsidRPr="00302B2F">
        <w:rPr>
          <w:rFonts w:ascii="Arial" w:hAnsi="Arial" w:cs="Arial"/>
          <w:bCs/>
        </w:rPr>
        <w:t>Rwańska</w:t>
      </w:r>
      <w:proofErr w:type="spellEnd"/>
      <w:r w:rsidRPr="00302B2F">
        <w:rPr>
          <w:rFonts w:ascii="Arial" w:hAnsi="Arial" w:cs="Arial"/>
          <w:bCs/>
        </w:rPr>
        <w:t xml:space="preserve"> 4/Rynek 14/Grodzka 1 wraz z rewitalizacją placu Rynku w Radomiu - I etap</w:t>
      </w:r>
      <w:r w:rsidR="000F5DF1" w:rsidRPr="00302B2F">
        <w:rPr>
          <w:rFonts w:ascii="Arial" w:eastAsia="Times New Roman" w:hAnsi="Arial" w:cs="Arial"/>
          <w:color w:val="000000"/>
          <w:lang w:eastAsia="pl-PL"/>
        </w:rPr>
        <w:t>.</w:t>
      </w:r>
    </w:p>
    <w:p w:rsidR="00EE05DE" w:rsidRPr="0017600D" w:rsidRDefault="00EE05DE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17600D">
        <w:rPr>
          <w:rFonts w:ascii="Arial" w:eastAsia="Times New Roman" w:hAnsi="Arial" w:cs="Arial"/>
          <w:b/>
          <w:color w:val="000000"/>
          <w:lang w:eastAsia="pl-PL"/>
        </w:rPr>
        <w:t>Numer referencyjny:</w:t>
      </w:r>
      <w:r w:rsidRPr="0017600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2B2F" w:rsidRPr="00302B2F">
        <w:rPr>
          <w:rFonts w:ascii="Arial" w:hAnsi="Arial" w:cs="Arial"/>
          <w:bCs/>
          <w:color w:val="000000"/>
        </w:rPr>
        <w:t>In.III.271.4.2017</w:t>
      </w:r>
    </w:p>
    <w:p w:rsidR="00EE05DE" w:rsidRPr="0017600D" w:rsidRDefault="00EE05DE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17600D">
        <w:rPr>
          <w:rFonts w:ascii="Arial" w:hAnsi="Arial" w:cs="Arial"/>
          <w:b/>
        </w:rPr>
        <w:t>II.1.2) Główny kod CPV:</w:t>
      </w:r>
    </w:p>
    <w:p w:rsidR="00D81E20" w:rsidRDefault="00D81E20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F25270">
        <w:rPr>
          <w:rFonts w:ascii="Arial" w:hAnsi="Arial" w:cs="Arial"/>
        </w:rPr>
        <w:t>45 00 00 00-7</w:t>
      </w:r>
    </w:p>
    <w:p w:rsidR="00EE05DE" w:rsidRPr="0017600D" w:rsidRDefault="00EE05DE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17600D">
        <w:rPr>
          <w:rFonts w:ascii="Arial" w:hAnsi="Arial" w:cs="Arial"/>
          <w:b/>
        </w:rPr>
        <w:t>II.1.3)</w:t>
      </w:r>
      <w:r w:rsidRPr="0017600D">
        <w:rPr>
          <w:rFonts w:ascii="Arial" w:hAnsi="Arial" w:cs="Arial"/>
        </w:rPr>
        <w:t xml:space="preserve"> Rodzaj zamówienia:</w:t>
      </w:r>
      <w:r w:rsidR="00585AFE" w:rsidRPr="0017600D">
        <w:rPr>
          <w:rFonts w:ascii="Arial" w:hAnsi="Arial" w:cs="Arial"/>
        </w:rPr>
        <w:t xml:space="preserve"> </w:t>
      </w:r>
      <w:r w:rsidR="00D33792">
        <w:rPr>
          <w:rFonts w:ascii="Arial" w:eastAsia="Times New Roman" w:hAnsi="Arial" w:cs="Arial"/>
          <w:color w:val="000000"/>
          <w:lang w:eastAsia="pl-PL"/>
        </w:rPr>
        <w:t>Roboty Budowlane</w:t>
      </w:r>
    </w:p>
    <w:p w:rsidR="00D81E20" w:rsidRDefault="00EE05DE" w:rsidP="00D81E2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17600D">
        <w:rPr>
          <w:rFonts w:ascii="Arial" w:hAnsi="Arial" w:cs="Arial"/>
          <w:b/>
          <w:bCs/>
        </w:rPr>
        <w:t>II.1.4) Krótki opis</w:t>
      </w:r>
    </w:p>
    <w:p w:rsidR="00D81E20" w:rsidRPr="00D81E20" w:rsidRDefault="00D81E20" w:rsidP="0065677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6B17ED">
        <w:rPr>
          <w:rFonts w:ascii="Arial" w:hAnsi="Arial" w:cs="Arial"/>
          <w:color w:val="000000"/>
        </w:rPr>
        <w:t xml:space="preserve">Przedmiotem zamówienia jest </w:t>
      </w:r>
      <w:r w:rsidRPr="00F25270">
        <w:rPr>
          <w:rFonts w:ascii="Arial" w:hAnsi="Arial" w:cs="Arial"/>
          <w:spacing w:val="-1"/>
        </w:rPr>
        <w:t>zrealizowanie w oparciu o dokumentację projektowo - kosztorysową</w:t>
      </w:r>
      <w:r w:rsidR="00D33792">
        <w:rPr>
          <w:rFonts w:ascii="Arial" w:hAnsi="Arial" w:cs="Arial"/>
          <w:spacing w:val="-1"/>
        </w:rPr>
        <w:t xml:space="preserve"> kompleksowych robót budowlanyc</w:t>
      </w:r>
      <w:r w:rsidR="00674F5D">
        <w:rPr>
          <w:rFonts w:ascii="Arial" w:hAnsi="Arial" w:cs="Arial"/>
          <w:spacing w:val="-1"/>
        </w:rPr>
        <w:t>h</w:t>
      </w:r>
      <w:r w:rsidR="00D33792">
        <w:rPr>
          <w:rFonts w:ascii="Arial" w:hAnsi="Arial" w:cs="Arial"/>
          <w:spacing w:val="-1"/>
        </w:rPr>
        <w:t xml:space="preserve">, obejmujących rozbudowę </w:t>
      </w:r>
      <w:r w:rsidRPr="00F25270">
        <w:rPr>
          <w:rFonts w:ascii="Arial" w:hAnsi="Arial" w:cs="Arial"/>
          <w:spacing w:val="-1"/>
        </w:rPr>
        <w:t xml:space="preserve">i przebudowę budynku przy ul. </w:t>
      </w:r>
      <w:proofErr w:type="spellStart"/>
      <w:r w:rsidRPr="00F25270">
        <w:rPr>
          <w:rFonts w:ascii="Arial" w:hAnsi="Arial" w:cs="Arial"/>
          <w:spacing w:val="-1"/>
        </w:rPr>
        <w:t>Rwańska</w:t>
      </w:r>
      <w:proofErr w:type="spellEnd"/>
      <w:r w:rsidRPr="00F25270">
        <w:rPr>
          <w:rFonts w:ascii="Arial" w:hAnsi="Arial" w:cs="Arial"/>
          <w:spacing w:val="-1"/>
        </w:rPr>
        <w:t xml:space="preserve"> 2/ Rynek 15 oraz </w:t>
      </w:r>
      <w:proofErr w:type="spellStart"/>
      <w:r w:rsidRPr="00F25270">
        <w:rPr>
          <w:rFonts w:ascii="Arial" w:hAnsi="Arial" w:cs="Arial"/>
          <w:spacing w:val="-1"/>
        </w:rPr>
        <w:t>Rwańska</w:t>
      </w:r>
      <w:proofErr w:type="spellEnd"/>
      <w:r w:rsidRPr="00F25270">
        <w:rPr>
          <w:rFonts w:ascii="Arial" w:hAnsi="Arial" w:cs="Arial"/>
          <w:spacing w:val="-1"/>
        </w:rPr>
        <w:t xml:space="preserve"> 4/ Rynek 14/ Grodzka 1, wraz</w:t>
      </w:r>
      <w:r>
        <w:rPr>
          <w:rFonts w:ascii="Arial" w:hAnsi="Arial" w:cs="Arial"/>
          <w:spacing w:val="-1"/>
        </w:rPr>
        <w:t xml:space="preserve"> </w:t>
      </w:r>
      <w:r w:rsidRPr="00F25270">
        <w:rPr>
          <w:rFonts w:ascii="Arial" w:hAnsi="Arial" w:cs="Arial"/>
          <w:spacing w:val="-1"/>
        </w:rPr>
        <w:t xml:space="preserve">z infrastrukturą techniczną niezbędną dla jego funkcjonowania i zagospodarowaniem terenu mających na celu zmianę sposobu użytkowania nieruchomości na potrzeby budynku użyteczności publicznej z funkcją usługowo-edukacyjno-biurowo-muzealną. </w:t>
      </w:r>
    </w:p>
    <w:p w:rsidR="00D81E20" w:rsidRPr="00F25270" w:rsidRDefault="00D81E20" w:rsidP="00656775">
      <w:pPr>
        <w:pStyle w:val="Default"/>
        <w:jc w:val="both"/>
        <w:rPr>
          <w:rFonts w:ascii="Arial" w:hAnsi="Arial" w:cs="Arial"/>
          <w:spacing w:val="-1"/>
          <w:sz w:val="22"/>
          <w:szCs w:val="22"/>
        </w:rPr>
      </w:pPr>
      <w:r w:rsidRPr="00F25270">
        <w:rPr>
          <w:rFonts w:ascii="Arial" w:hAnsi="Arial" w:cs="Arial"/>
          <w:spacing w:val="-1"/>
          <w:sz w:val="22"/>
          <w:szCs w:val="22"/>
        </w:rPr>
        <w:t>Powierzchnia zabudowy (stan projektowany)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F25270">
        <w:rPr>
          <w:rFonts w:ascii="Arial" w:hAnsi="Arial" w:cs="Arial"/>
          <w:spacing w:val="-1"/>
          <w:sz w:val="22"/>
          <w:szCs w:val="22"/>
        </w:rPr>
        <w:t>- około   1.890,65m</w:t>
      </w:r>
      <w:r w:rsidRPr="00F25270">
        <w:rPr>
          <w:rFonts w:ascii="Arial" w:hAnsi="Arial" w:cs="Arial"/>
          <w:spacing w:val="-1"/>
          <w:sz w:val="22"/>
          <w:szCs w:val="22"/>
          <w:vertAlign w:val="superscript"/>
        </w:rPr>
        <w:t>2</w:t>
      </w:r>
    </w:p>
    <w:p w:rsidR="00D81E20" w:rsidRPr="00D81E20" w:rsidRDefault="00D81E20" w:rsidP="00656775">
      <w:pPr>
        <w:pStyle w:val="Default"/>
        <w:jc w:val="both"/>
        <w:rPr>
          <w:rFonts w:ascii="Arial" w:hAnsi="Arial" w:cs="Arial"/>
          <w:spacing w:val="-1"/>
          <w:sz w:val="22"/>
          <w:szCs w:val="22"/>
        </w:rPr>
      </w:pPr>
      <w:r w:rsidRPr="00F25270">
        <w:rPr>
          <w:rFonts w:ascii="Arial" w:hAnsi="Arial" w:cs="Arial"/>
          <w:spacing w:val="-1"/>
          <w:sz w:val="22"/>
          <w:szCs w:val="22"/>
        </w:rPr>
        <w:t>Kubatura brutto</w:t>
      </w:r>
      <w:r>
        <w:rPr>
          <w:rFonts w:ascii="Arial" w:hAnsi="Arial" w:cs="Arial"/>
          <w:spacing w:val="-1"/>
          <w:sz w:val="22"/>
          <w:szCs w:val="22"/>
        </w:rPr>
        <w:t xml:space="preserve"> (stan projektowany)</w:t>
      </w:r>
      <w:r>
        <w:rPr>
          <w:rFonts w:ascii="Arial" w:hAnsi="Arial" w:cs="Arial"/>
          <w:spacing w:val="-1"/>
          <w:sz w:val="22"/>
          <w:szCs w:val="22"/>
        </w:rPr>
        <w:tab/>
        <w:t xml:space="preserve"> </w:t>
      </w:r>
      <w:r w:rsidRPr="00F25270">
        <w:rPr>
          <w:rFonts w:ascii="Arial" w:hAnsi="Arial" w:cs="Arial"/>
          <w:spacing w:val="-1"/>
          <w:sz w:val="22"/>
          <w:szCs w:val="22"/>
        </w:rPr>
        <w:t>- około 12.823,20m</w:t>
      </w:r>
      <w:r w:rsidRPr="00F25270">
        <w:rPr>
          <w:rFonts w:ascii="Arial" w:hAnsi="Arial" w:cs="Arial"/>
          <w:spacing w:val="-1"/>
          <w:sz w:val="22"/>
          <w:szCs w:val="22"/>
          <w:vertAlign w:val="superscript"/>
        </w:rPr>
        <w:t>3</w:t>
      </w:r>
      <w:r>
        <w:rPr>
          <w:rFonts w:ascii="Arial" w:hAnsi="Arial" w:cs="Arial"/>
          <w:spacing w:val="-1"/>
          <w:sz w:val="22"/>
          <w:szCs w:val="22"/>
        </w:rPr>
        <w:t>.</w:t>
      </w:r>
    </w:p>
    <w:p w:rsidR="00EE05DE" w:rsidRPr="0017600D" w:rsidRDefault="00EE05DE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17600D">
        <w:rPr>
          <w:rFonts w:ascii="Arial" w:hAnsi="Arial" w:cs="Arial"/>
          <w:b/>
          <w:bCs/>
        </w:rPr>
        <w:t>II.1.5) Szacunkowa całkowita wartość: -</w:t>
      </w:r>
    </w:p>
    <w:p w:rsidR="00EE05DE" w:rsidRPr="0017600D" w:rsidRDefault="00EE05DE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17600D">
        <w:rPr>
          <w:rFonts w:ascii="Arial" w:hAnsi="Arial" w:cs="Arial"/>
          <w:b/>
          <w:bCs/>
        </w:rPr>
        <w:t>II.1.6) Informacje o częściach</w:t>
      </w:r>
    </w:p>
    <w:p w:rsidR="00EE05DE" w:rsidRPr="0017600D" w:rsidRDefault="00EE05DE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17600D">
        <w:rPr>
          <w:rFonts w:ascii="Arial" w:hAnsi="Arial" w:cs="Arial"/>
          <w:b/>
          <w:bCs/>
        </w:rPr>
        <w:t>To zamówienie jest podzielone na części:</w:t>
      </w:r>
      <w:r w:rsidR="00585AFE" w:rsidRPr="0017600D">
        <w:rPr>
          <w:rFonts w:ascii="Arial" w:hAnsi="Arial" w:cs="Arial"/>
          <w:b/>
          <w:bCs/>
        </w:rPr>
        <w:t xml:space="preserve"> </w:t>
      </w:r>
      <w:r w:rsidRPr="0017600D">
        <w:rPr>
          <w:rFonts w:ascii="Arial" w:eastAsia="Times New Roman" w:hAnsi="Arial" w:cs="Arial"/>
          <w:color w:val="000000"/>
          <w:lang w:eastAsia="pl-PL"/>
        </w:rPr>
        <w:t>Nie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302B2F">
        <w:rPr>
          <w:rStyle w:val="nomark"/>
          <w:rFonts w:ascii="Arial" w:hAnsi="Arial" w:cs="Arial"/>
          <w:b/>
          <w:color w:val="000000"/>
        </w:rPr>
        <w:t>II.2)</w:t>
      </w:r>
      <w:r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Opis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302B2F">
        <w:rPr>
          <w:rStyle w:val="nomark"/>
          <w:rFonts w:ascii="Arial" w:hAnsi="Arial" w:cs="Arial"/>
          <w:b/>
          <w:color w:val="000000"/>
        </w:rPr>
        <w:t>II.2.1)</w:t>
      </w:r>
      <w:r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Nazwa:</w:t>
      </w:r>
    </w:p>
    <w:p w:rsidR="00EE05DE" w:rsidRPr="0017600D" w:rsidRDefault="00EE05DE" w:rsidP="00D81E20">
      <w:pPr>
        <w:spacing w:before="0" w:beforeAutospacing="0" w:after="0" w:afterAutospacing="0"/>
        <w:rPr>
          <w:rStyle w:val="timark"/>
          <w:rFonts w:ascii="Arial" w:hAnsi="Arial" w:cs="Arial"/>
          <w:b/>
          <w:bCs/>
          <w:color w:val="000000"/>
        </w:rPr>
      </w:pPr>
      <w:r w:rsidRPr="00302B2F">
        <w:rPr>
          <w:rStyle w:val="nomark"/>
          <w:rFonts w:ascii="Arial" w:hAnsi="Arial" w:cs="Arial"/>
          <w:b/>
          <w:color w:val="000000"/>
        </w:rPr>
        <w:t>II.2.2)</w:t>
      </w:r>
      <w:r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Dodatkowy kod lub kody CPV</w:t>
      </w:r>
    </w:p>
    <w:p w:rsidR="00D81E20" w:rsidRPr="00D81E20" w:rsidRDefault="00D81E20" w:rsidP="00D81E20">
      <w:pPr>
        <w:widowControl w:val="0"/>
        <w:tabs>
          <w:tab w:val="num" w:pos="426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45 10 00 00-8, 45 11 00 00-1, </w:t>
      </w:r>
      <w:r w:rsidRPr="00F25270">
        <w:rPr>
          <w:rFonts w:ascii="Arial" w:hAnsi="Arial" w:cs="Arial"/>
        </w:rPr>
        <w:t>45 20 00 00-9</w:t>
      </w:r>
      <w:r>
        <w:rPr>
          <w:rFonts w:ascii="Arial" w:hAnsi="Arial" w:cs="Arial"/>
        </w:rPr>
        <w:t xml:space="preserve">, 45 40 00 00-1, </w:t>
      </w:r>
      <w:r w:rsidRPr="00F25270">
        <w:rPr>
          <w:rFonts w:ascii="Arial" w:hAnsi="Arial" w:cs="Arial"/>
        </w:rPr>
        <w:t>45 45 30 00-7</w:t>
      </w:r>
      <w:r>
        <w:rPr>
          <w:rFonts w:ascii="Arial" w:hAnsi="Arial" w:cs="Arial"/>
        </w:rPr>
        <w:t xml:space="preserve">, </w:t>
      </w:r>
      <w:r w:rsidRPr="00F25270">
        <w:rPr>
          <w:rFonts w:ascii="Arial" w:hAnsi="Arial" w:cs="Arial"/>
        </w:rPr>
        <w:t>45 30 00 00-0</w:t>
      </w:r>
      <w:r>
        <w:rPr>
          <w:rFonts w:ascii="Arial" w:hAnsi="Arial" w:cs="Arial"/>
        </w:rPr>
        <w:t xml:space="preserve"> </w:t>
      </w:r>
    </w:p>
    <w:p w:rsidR="00EE05DE" w:rsidRPr="0017600D" w:rsidRDefault="00EE05DE" w:rsidP="00D81E20">
      <w:pPr>
        <w:spacing w:before="0" w:beforeAutospacing="0" w:after="0" w:afterAutospacing="0"/>
        <w:rPr>
          <w:rFonts w:ascii="Arial" w:hAnsi="Arial" w:cs="Arial"/>
        </w:rPr>
      </w:pPr>
      <w:r w:rsidRPr="00302B2F">
        <w:rPr>
          <w:rStyle w:val="nomark"/>
          <w:rFonts w:ascii="Arial" w:hAnsi="Arial" w:cs="Arial"/>
          <w:b/>
          <w:color w:val="000000"/>
        </w:rPr>
        <w:t>II.2.3)</w:t>
      </w:r>
      <w:r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Miejsce świadczenia usług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 xml:space="preserve">Kod NUTS: </w:t>
      </w:r>
      <w:r w:rsidRPr="0017600D">
        <w:rPr>
          <w:rStyle w:val="nutscode"/>
          <w:rFonts w:ascii="Arial" w:hAnsi="Arial" w:cs="Arial"/>
          <w:color w:val="000000"/>
        </w:rPr>
        <w:t>PL128</w:t>
      </w:r>
    </w:p>
    <w:p w:rsidR="00EE05DE" w:rsidRPr="0017600D" w:rsidRDefault="00EE05DE" w:rsidP="00585AFE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lastRenderedPageBreak/>
        <w:t>Główne miejsce lub lokalizacja realizacji: Gmina Miasta Radomia</w:t>
      </w:r>
    </w:p>
    <w:p w:rsidR="00EE05DE" w:rsidRPr="00656775" w:rsidRDefault="00EE05DE" w:rsidP="00656775">
      <w:pPr>
        <w:spacing w:before="0" w:beforeAutospacing="0" w:after="0" w:afterAutospacing="0"/>
        <w:jc w:val="both"/>
        <w:rPr>
          <w:rFonts w:ascii="Arial" w:hAnsi="Arial" w:cs="Arial"/>
        </w:rPr>
      </w:pPr>
      <w:r w:rsidRPr="00656775">
        <w:rPr>
          <w:rStyle w:val="nomark"/>
          <w:rFonts w:ascii="Arial" w:hAnsi="Arial" w:cs="Arial"/>
          <w:b/>
        </w:rPr>
        <w:t>II.2.4)</w:t>
      </w:r>
      <w:r w:rsidR="00585AFE" w:rsidRPr="00656775">
        <w:rPr>
          <w:rStyle w:val="nomark"/>
          <w:rFonts w:ascii="Arial" w:hAnsi="Arial" w:cs="Arial"/>
        </w:rPr>
        <w:t xml:space="preserve"> </w:t>
      </w:r>
      <w:r w:rsidRPr="00656775">
        <w:rPr>
          <w:rStyle w:val="timark"/>
          <w:rFonts w:ascii="Arial" w:hAnsi="Arial" w:cs="Arial"/>
          <w:b/>
          <w:bCs/>
        </w:rPr>
        <w:t>Opis zamówienia:</w:t>
      </w:r>
    </w:p>
    <w:p w:rsidR="00656775" w:rsidRPr="00656775" w:rsidRDefault="00330389" w:rsidP="00656775">
      <w:pPr>
        <w:spacing w:before="0" w:beforeAutospacing="0" w:after="0" w:afterAutospacing="0"/>
        <w:jc w:val="both"/>
        <w:rPr>
          <w:rFonts w:ascii="Arial" w:hAnsi="Arial" w:cs="Arial"/>
        </w:rPr>
      </w:pPr>
      <w:r w:rsidRPr="00656775">
        <w:rPr>
          <w:rFonts w:ascii="Arial" w:hAnsi="Arial" w:cs="Arial"/>
        </w:rPr>
        <w:t xml:space="preserve">1. </w:t>
      </w:r>
      <w:r w:rsidR="00656775" w:rsidRPr="00656775">
        <w:rPr>
          <w:rFonts w:ascii="Arial" w:hAnsi="Arial" w:cs="Arial"/>
        </w:rPr>
        <w:t>Zakres prac realizowanych w ramach zamówienia obejmuje w szczególności: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wykonanie robót rozbiórkowych (w tym wewnętrznej oficyny),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wzmocnienie fundamentów ścian i wykonanie izolacji przeciwwilgociowych pionowych i poziomych,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adaptacja piwnic na cele użytkowe,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budowa piwnicy pod dziedzińcem</w:t>
      </w:r>
      <w:r w:rsidRPr="00656775">
        <w:rPr>
          <w:rFonts w:ascii="Arial" w:hAnsi="Arial" w:cs="Arial"/>
          <w:sz w:val="22"/>
          <w:szCs w:val="22"/>
        </w:rPr>
        <w:t xml:space="preserve"> (technologia ściany szczelinowej),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wymiana i modernizacja elementów konstrukcyjnych (m.in. stropów, ścian, schodów, dachu,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656775">
        <w:rPr>
          <w:rFonts w:ascii="Arial" w:hAnsi="Arial" w:cs="Arial"/>
          <w:sz w:val="22"/>
          <w:szCs w:val="22"/>
        </w:rPr>
        <w:t>wykonanie fragmentów ścian łącznika podziemnego od strony zachodniej budynku,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kompleksowa przebudowa dachu wraz z zadaszeniem dziedzińca i instalacją odgromową,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modernizacja ścian zewnętrznych wraz z elewacją,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kompleksowa wymiana stolarki okiennej i drzwiowej zewnętrznej i wewnętrznej,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budowa szybów windowych oraz dostawa i montaż dźwigu osobowego i towarowo – osobowego,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ścianki działowe, sufity, tynki, podłoża, posadzki, roboty malarskie,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z w:val="22"/>
          <w:szCs w:val="22"/>
        </w:rPr>
        <w:t>zabiegi remontowo-konserwatorskie,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roboty wykończeniowe,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sanitariaty,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wykonanie instalacji elektrycznych,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wykonanie instalacji teletechnicznych</w:t>
      </w:r>
      <w:r w:rsidR="00A215AB">
        <w:rPr>
          <w:rFonts w:ascii="Arial" w:hAnsi="Arial" w:cs="Arial"/>
          <w:spacing w:val="-1"/>
          <w:sz w:val="22"/>
          <w:szCs w:val="22"/>
        </w:rPr>
        <w:t xml:space="preserve"> (m.in. instalacja </w:t>
      </w:r>
      <w:proofErr w:type="spellStart"/>
      <w:r w:rsidR="00A215AB">
        <w:rPr>
          <w:rFonts w:ascii="Arial" w:hAnsi="Arial" w:cs="Arial"/>
          <w:spacing w:val="-1"/>
          <w:sz w:val="22"/>
          <w:szCs w:val="22"/>
        </w:rPr>
        <w:t>internetowa,telewizyjna,</w:t>
      </w:r>
      <w:r w:rsidRPr="00656775">
        <w:rPr>
          <w:rFonts w:ascii="Arial" w:hAnsi="Arial" w:cs="Arial"/>
          <w:spacing w:val="-1"/>
          <w:sz w:val="22"/>
          <w:szCs w:val="22"/>
        </w:rPr>
        <w:t>system</w:t>
      </w:r>
      <w:proofErr w:type="spellEnd"/>
      <w:r w:rsidRPr="00656775">
        <w:rPr>
          <w:rFonts w:ascii="Arial" w:hAnsi="Arial" w:cs="Arial"/>
          <w:spacing w:val="-1"/>
          <w:sz w:val="22"/>
          <w:szCs w:val="22"/>
        </w:rPr>
        <w:t xml:space="preserve"> kont</w:t>
      </w:r>
      <w:r w:rsidR="00A215AB">
        <w:rPr>
          <w:rFonts w:ascii="Arial" w:hAnsi="Arial" w:cs="Arial"/>
          <w:spacing w:val="-1"/>
          <w:sz w:val="22"/>
          <w:szCs w:val="22"/>
        </w:rPr>
        <w:t xml:space="preserve">roli </w:t>
      </w:r>
      <w:proofErr w:type="spellStart"/>
      <w:r w:rsidR="00A215AB">
        <w:rPr>
          <w:rFonts w:ascii="Arial" w:hAnsi="Arial" w:cs="Arial"/>
          <w:spacing w:val="-1"/>
          <w:sz w:val="22"/>
          <w:szCs w:val="22"/>
        </w:rPr>
        <w:t>dostępu,instalacja</w:t>
      </w:r>
      <w:proofErr w:type="spellEnd"/>
      <w:r w:rsidR="00A215AB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="00A215AB">
        <w:rPr>
          <w:rFonts w:ascii="Arial" w:hAnsi="Arial" w:cs="Arial"/>
          <w:spacing w:val="-1"/>
          <w:sz w:val="22"/>
          <w:szCs w:val="22"/>
        </w:rPr>
        <w:t>SSWiN,</w:t>
      </w:r>
      <w:r w:rsidRPr="00656775">
        <w:rPr>
          <w:rFonts w:ascii="Arial" w:hAnsi="Arial" w:cs="Arial"/>
          <w:spacing w:val="-1"/>
          <w:sz w:val="22"/>
          <w:szCs w:val="22"/>
        </w:rPr>
        <w:t>instalacja</w:t>
      </w:r>
      <w:proofErr w:type="spellEnd"/>
      <w:r w:rsidRPr="00656775">
        <w:rPr>
          <w:rFonts w:ascii="Arial" w:hAnsi="Arial" w:cs="Arial"/>
          <w:spacing w:val="-1"/>
          <w:sz w:val="22"/>
          <w:szCs w:val="22"/>
        </w:rPr>
        <w:t xml:space="preserve"> CCT, system przywoławczy w łaz</w:t>
      </w:r>
      <w:r w:rsidR="00A215AB">
        <w:rPr>
          <w:rFonts w:ascii="Arial" w:hAnsi="Arial" w:cs="Arial"/>
          <w:spacing w:val="-1"/>
          <w:sz w:val="22"/>
          <w:szCs w:val="22"/>
        </w:rPr>
        <w:t xml:space="preserve">ienkach  dla </w:t>
      </w:r>
      <w:proofErr w:type="spellStart"/>
      <w:r w:rsidR="00A215AB">
        <w:rPr>
          <w:rFonts w:ascii="Arial" w:hAnsi="Arial" w:cs="Arial"/>
          <w:spacing w:val="-1"/>
          <w:sz w:val="22"/>
          <w:szCs w:val="22"/>
        </w:rPr>
        <w:t>niepełnosprawnych,</w:t>
      </w:r>
      <w:r w:rsidRPr="00656775">
        <w:rPr>
          <w:rFonts w:ascii="Arial" w:hAnsi="Arial" w:cs="Arial"/>
          <w:spacing w:val="-1"/>
          <w:sz w:val="22"/>
          <w:szCs w:val="22"/>
        </w:rPr>
        <w:t>instalacja</w:t>
      </w:r>
      <w:proofErr w:type="spellEnd"/>
      <w:r w:rsidRPr="00656775">
        <w:rPr>
          <w:rFonts w:ascii="Arial" w:hAnsi="Arial" w:cs="Arial"/>
          <w:spacing w:val="-1"/>
          <w:sz w:val="22"/>
          <w:szCs w:val="22"/>
        </w:rPr>
        <w:t xml:space="preserve"> oddymiania klatek schodowych i sali </w:t>
      </w:r>
      <w:proofErr w:type="spellStart"/>
      <w:r w:rsidRPr="00656775">
        <w:rPr>
          <w:rFonts w:ascii="Arial" w:hAnsi="Arial" w:cs="Arial"/>
          <w:spacing w:val="-1"/>
          <w:sz w:val="22"/>
          <w:szCs w:val="22"/>
        </w:rPr>
        <w:t>wielofunkcy</w:t>
      </w:r>
      <w:r w:rsidR="00A215AB">
        <w:rPr>
          <w:rFonts w:ascii="Arial" w:hAnsi="Arial" w:cs="Arial"/>
          <w:spacing w:val="-1"/>
          <w:sz w:val="22"/>
          <w:szCs w:val="22"/>
        </w:rPr>
        <w:t>jnej,</w:t>
      </w:r>
      <w:r w:rsidRPr="00656775">
        <w:rPr>
          <w:rFonts w:ascii="Arial" w:hAnsi="Arial" w:cs="Arial"/>
          <w:spacing w:val="-1"/>
          <w:sz w:val="22"/>
          <w:szCs w:val="22"/>
        </w:rPr>
        <w:t>instalacja</w:t>
      </w:r>
      <w:proofErr w:type="spellEnd"/>
      <w:r w:rsidRPr="00656775">
        <w:rPr>
          <w:rFonts w:ascii="Arial" w:hAnsi="Arial" w:cs="Arial"/>
          <w:spacing w:val="-1"/>
          <w:sz w:val="22"/>
          <w:szCs w:val="22"/>
        </w:rPr>
        <w:t xml:space="preserve"> SSP),</w:t>
      </w:r>
    </w:p>
    <w:p w:rsidR="00656775" w:rsidRPr="00656775" w:rsidRDefault="00A215AB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wykonanie instalacji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wod</w:t>
      </w:r>
      <w:proofErr w:type="spellEnd"/>
      <w:r>
        <w:rPr>
          <w:rFonts w:ascii="Arial" w:hAnsi="Arial" w:cs="Arial"/>
          <w:spacing w:val="-1"/>
          <w:sz w:val="22"/>
          <w:szCs w:val="22"/>
        </w:rPr>
        <w:t>.-</w:t>
      </w:r>
      <w:proofErr w:type="spellStart"/>
      <w:r>
        <w:rPr>
          <w:rFonts w:ascii="Arial" w:hAnsi="Arial" w:cs="Arial"/>
          <w:spacing w:val="-1"/>
          <w:sz w:val="22"/>
          <w:szCs w:val="22"/>
        </w:rPr>
        <w:t>kan</w:t>
      </w:r>
      <w:proofErr w:type="spellEnd"/>
      <w:r>
        <w:rPr>
          <w:rFonts w:ascii="Arial" w:hAnsi="Arial" w:cs="Arial"/>
          <w:spacing w:val="-1"/>
          <w:sz w:val="22"/>
          <w:szCs w:val="22"/>
        </w:rPr>
        <w:t>.,</w:t>
      </w:r>
      <w:proofErr w:type="spellStart"/>
      <w:r>
        <w:rPr>
          <w:rFonts w:ascii="Arial" w:hAnsi="Arial" w:cs="Arial"/>
          <w:spacing w:val="-1"/>
          <w:sz w:val="22"/>
          <w:szCs w:val="22"/>
        </w:rPr>
        <w:t>hydrantowej,</w:t>
      </w:r>
      <w:r w:rsidR="00656775" w:rsidRPr="00656775">
        <w:rPr>
          <w:rFonts w:ascii="Arial" w:hAnsi="Arial" w:cs="Arial"/>
          <w:spacing w:val="-1"/>
          <w:sz w:val="22"/>
          <w:szCs w:val="22"/>
        </w:rPr>
        <w:t>c.o</w:t>
      </w:r>
      <w:proofErr w:type="spellEnd"/>
      <w:r w:rsidR="00656775" w:rsidRPr="00656775">
        <w:rPr>
          <w:rFonts w:ascii="Arial" w:hAnsi="Arial" w:cs="Arial"/>
          <w:spacing w:val="-1"/>
          <w:sz w:val="22"/>
          <w:szCs w:val="22"/>
        </w:rPr>
        <w:t>. wraz z węz</w:t>
      </w:r>
      <w:r w:rsidR="00656775">
        <w:rPr>
          <w:rFonts w:ascii="Arial" w:hAnsi="Arial" w:cs="Arial"/>
          <w:spacing w:val="-1"/>
          <w:sz w:val="22"/>
          <w:szCs w:val="22"/>
        </w:rPr>
        <w:t xml:space="preserve">łem c.o., </w:t>
      </w:r>
      <w:r w:rsidR="00656775" w:rsidRPr="00656775">
        <w:rPr>
          <w:rFonts w:ascii="Arial" w:hAnsi="Arial" w:cs="Arial"/>
          <w:spacing w:val="-1"/>
          <w:sz w:val="22"/>
          <w:szCs w:val="22"/>
        </w:rPr>
        <w:t>instalacji chłodniczych (w tym klimatyzacja), instalacji wentylacji mechanicznej, instalacji gaszenia gazem,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 xml:space="preserve">wykonanie oznakowania ewakuacyjnego </w:t>
      </w:r>
      <w:proofErr w:type="spellStart"/>
      <w:r w:rsidRPr="00656775">
        <w:rPr>
          <w:rFonts w:ascii="Arial" w:hAnsi="Arial" w:cs="Arial"/>
          <w:spacing w:val="-1"/>
          <w:sz w:val="22"/>
          <w:szCs w:val="22"/>
        </w:rPr>
        <w:t>p.poż</w:t>
      </w:r>
      <w:proofErr w:type="spellEnd"/>
      <w:r w:rsidRPr="00656775">
        <w:rPr>
          <w:rFonts w:ascii="Arial" w:hAnsi="Arial" w:cs="Arial"/>
          <w:spacing w:val="-1"/>
          <w:sz w:val="22"/>
          <w:szCs w:val="22"/>
        </w:rPr>
        <w:t>. wraz z wyposażeniem obiektu w niezbędny sprzęt gaśniczy,</w:t>
      </w:r>
    </w:p>
    <w:p w:rsidR="00656775" w:rsidRPr="00656775" w:rsidRDefault="00656775" w:rsidP="00656775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przyłącza wod.-kan., kanalizacji deszczowej, drenaż opaskowy,</w:t>
      </w:r>
    </w:p>
    <w:p w:rsidR="00656775" w:rsidRPr="00480DD8" w:rsidRDefault="00656775" w:rsidP="00480DD8">
      <w:pPr>
        <w:pStyle w:val="Akapitzlist"/>
        <w:numPr>
          <w:ilvl w:val="0"/>
          <w:numId w:val="2"/>
        </w:numPr>
        <w:suppressAutoHyphens w:val="0"/>
        <w:spacing w:line="240" w:lineRule="auto"/>
        <w:contextualSpacing/>
        <w:rPr>
          <w:rFonts w:ascii="Arial" w:hAnsi="Arial" w:cs="Arial"/>
          <w:spacing w:val="-1"/>
          <w:sz w:val="22"/>
          <w:szCs w:val="22"/>
        </w:rPr>
      </w:pPr>
      <w:r w:rsidRPr="00656775">
        <w:rPr>
          <w:rFonts w:ascii="Arial" w:hAnsi="Arial" w:cs="Arial"/>
          <w:spacing w:val="-1"/>
          <w:sz w:val="22"/>
          <w:szCs w:val="22"/>
        </w:rPr>
        <w:t>uporządkowanie i zagospodarowanie terenu</w:t>
      </w:r>
      <w:r w:rsidRPr="00480DD8">
        <w:rPr>
          <w:rFonts w:ascii="Arial" w:hAnsi="Arial" w:cs="Arial"/>
          <w:spacing w:val="-1"/>
          <w:sz w:val="22"/>
          <w:szCs w:val="22"/>
        </w:rPr>
        <w:t>.</w:t>
      </w:r>
    </w:p>
    <w:p w:rsidR="00656775" w:rsidRPr="00656775" w:rsidRDefault="00656775" w:rsidP="00656775">
      <w:p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56775">
        <w:rPr>
          <w:rFonts w:ascii="Arial" w:hAnsi="Arial" w:cs="Arial"/>
          <w:b/>
        </w:rPr>
        <w:t>U</w:t>
      </w:r>
      <w:r w:rsidR="008C23CF">
        <w:rPr>
          <w:rFonts w:ascii="Arial" w:hAnsi="Arial" w:cs="Arial"/>
          <w:b/>
        </w:rPr>
        <w:t>waga</w:t>
      </w:r>
      <w:r w:rsidRPr="00656775">
        <w:rPr>
          <w:rFonts w:ascii="Arial" w:hAnsi="Arial" w:cs="Arial"/>
          <w:b/>
        </w:rPr>
        <w:t xml:space="preserve">: </w:t>
      </w:r>
      <w:r w:rsidRPr="00656775">
        <w:rPr>
          <w:rFonts w:ascii="Arial" w:hAnsi="Arial" w:cs="Arial"/>
        </w:rPr>
        <w:t xml:space="preserve">Zamawiający informuje, iż limit finansowy na </w:t>
      </w:r>
      <w:r w:rsidR="00174803">
        <w:rPr>
          <w:rFonts w:ascii="Arial" w:hAnsi="Arial" w:cs="Arial"/>
        </w:rPr>
        <w:t>2017</w:t>
      </w:r>
      <w:r w:rsidR="00A215AB">
        <w:rPr>
          <w:rFonts w:ascii="Arial" w:hAnsi="Arial" w:cs="Arial"/>
        </w:rPr>
        <w:t>r.</w:t>
      </w:r>
      <w:r w:rsidR="00174803">
        <w:rPr>
          <w:rFonts w:ascii="Arial" w:hAnsi="Arial" w:cs="Arial"/>
        </w:rPr>
        <w:t xml:space="preserve"> nie przekracza kwoty 14</w:t>
      </w:r>
      <w:r w:rsidRPr="00656775">
        <w:rPr>
          <w:rFonts w:ascii="Arial" w:hAnsi="Arial" w:cs="Arial"/>
        </w:rPr>
        <w:t xml:space="preserve"> m</w:t>
      </w:r>
      <w:r w:rsidR="00174803">
        <w:rPr>
          <w:rFonts w:ascii="Arial" w:hAnsi="Arial" w:cs="Arial"/>
        </w:rPr>
        <w:t>ln zł</w:t>
      </w:r>
      <w:r w:rsidR="00A215AB">
        <w:rPr>
          <w:rFonts w:ascii="Arial" w:hAnsi="Arial" w:cs="Arial"/>
        </w:rPr>
        <w:t xml:space="preserve"> </w:t>
      </w:r>
      <w:proofErr w:type="spellStart"/>
      <w:r w:rsidR="00A215AB">
        <w:rPr>
          <w:rFonts w:ascii="Arial" w:hAnsi="Arial" w:cs="Arial"/>
        </w:rPr>
        <w:t>brutto.</w:t>
      </w:r>
      <w:r w:rsidRPr="00656775">
        <w:rPr>
          <w:rFonts w:ascii="Arial" w:hAnsi="Arial" w:cs="Arial"/>
        </w:rPr>
        <w:t>Limit</w:t>
      </w:r>
      <w:proofErr w:type="spellEnd"/>
      <w:r w:rsidRPr="00656775">
        <w:rPr>
          <w:rFonts w:ascii="Arial" w:hAnsi="Arial" w:cs="Arial"/>
        </w:rPr>
        <w:t xml:space="preserve"> ten może ulec zwiększeniu w związku z procedurą pozyskania środków zewnętrznych na sfinansowanie przedmiotu umowy lub dokonaniem zmian w budżecie Gminy Miasta Radomia lub innych oszczędności uzyskanych przez Zamawiającego w zakresie środków własnych. Ewentualna zmiana limitu finansowego nastąpi w trybie oświadczenia złożonego Wykonawcy przez Zamawiającego i nie stanowi zmiany umowy.</w:t>
      </w:r>
    </w:p>
    <w:p w:rsidR="00656775" w:rsidRPr="00656775" w:rsidRDefault="00656775" w:rsidP="00656775">
      <w:pPr>
        <w:widowControl w:val="0"/>
        <w:tabs>
          <w:tab w:val="left" w:pos="0"/>
        </w:tabs>
        <w:overflowPunct w:val="0"/>
        <w:autoSpaceDE w:val="0"/>
        <w:spacing w:before="0" w:beforeAutospacing="0" w:after="0" w:afterAutospacing="0"/>
        <w:jc w:val="both"/>
        <w:rPr>
          <w:rFonts w:ascii="Arial" w:hAnsi="Arial" w:cs="Arial"/>
        </w:rPr>
      </w:pPr>
      <w:r w:rsidRPr="00656775">
        <w:rPr>
          <w:rFonts w:ascii="Arial" w:hAnsi="Arial" w:cs="Arial"/>
          <w:b/>
          <w:bCs/>
          <w:kern w:val="1"/>
        </w:rPr>
        <w:t>2.2.</w:t>
      </w:r>
      <w:r w:rsidRPr="00656775">
        <w:rPr>
          <w:rFonts w:ascii="Arial" w:hAnsi="Arial" w:cs="Arial"/>
          <w:kern w:val="1"/>
        </w:rPr>
        <w:t xml:space="preserve"> </w:t>
      </w:r>
      <w:r w:rsidRPr="00656775">
        <w:rPr>
          <w:rFonts w:ascii="Arial" w:hAnsi="Arial" w:cs="Arial"/>
        </w:rPr>
        <w:t>W/w zakres robót należy wykonać zgodnie z warunkami SIWZ, w szczególności zgodnie ze stanowiącymi załączniki do niej dokumentacją projektową, specyfikacją techniczną oraz przedmiarem robót.</w:t>
      </w:r>
    </w:p>
    <w:p w:rsidR="00656775" w:rsidRPr="00656775" w:rsidRDefault="00A215AB" w:rsidP="00656775">
      <w:p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Uwaga: </w:t>
      </w:r>
      <w:r w:rsidR="00656775" w:rsidRPr="00656775">
        <w:rPr>
          <w:rFonts w:ascii="Arial" w:hAnsi="Arial" w:cs="Arial"/>
        </w:rPr>
        <w:t>Jeżeli w SIWZ lub w załącznikach do SIWZ przy opisie przedmiotu zamówienia wskazana została nazwa producenta, znak towarowy, patent lub pochodzenie bądź rozwiązanie wskazujące na konkretnego producenta w stosunku do określonych materiałów, urządzeń, itp. Zamawiający –zgodnie z art. 29 ust 3 oraz art. 30 ust. 4 ustawy PZP- wymaga, aby traktować takie wskazanie jako przykładowe i dopuszcza zastosowanie przy realizacji zamówienia materiałów, urządzeń, rozwiązań itp. równoważnych o parametrach nie gorszych niż wskazane. Zamawiający anuluje wszelkie nazwy producenta itp. jeżeli występują w dokumentacji przetargowej (nie są one obowiązujące dla Wykonawcy).</w:t>
      </w:r>
    </w:p>
    <w:p w:rsidR="00D958D8" w:rsidRPr="00D958D8" w:rsidRDefault="00D958D8" w:rsidP="00D958D8">
      <w:pPr>
        <w:spacing w:before="0" w:beforeAutospacing="0" w:after="0" w:afterAutospacing="0"/>
        <w:jc w:val="both"/>
        <w:rPr>
          <w:rFonts w:ascii="Arial" w:hAnsi="Arial" w:cs="Arial"/>
        </w:rPr>
      </w:pPr>
      <w:r w:rsidRPr="00656775">
        <w:rPr>
          <w:rFonts w:ascii="Arial" w:hAnsi="Arial" w:cs="Arial"/>
          <w:b/>
        </w:rPr>
        <w:t>2.3. Prace towarzyszące oraz roboty tymczasowe nie objęte dokumentacją projektową i przedmiarem r</w:t>
      </w:r>
      <w:r>
        <w:rPr>
          <w:rFonts w:ascii="Arial" w:hAnsi="Arial" w:cs="Arial"/>
          <w:b/>
        </w:rPr>
        <w:t>obót konieczne do uwzględnienia (w szczególności określone w § 3 SIWZ).</w:t>
      </w:r>
    </w:p>
    <w:p w:rsidR="00D958D8" w:rsidRPr="00D958D8" w:rsidRDefault="00D958D8" w:rsidP="00656775">
      <w:pPr>
        <w:pStyle w:val="Tytu"/>
        <w:tabs>
          <w:tab w:val="left" w:pos="12600"/>
          <w:tab w:val="left" w:pos="16493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656775" w:rsidRPr="00656775" w:rsidRDefault="00656775" w:rsidP="00656775">
      <w:pPr>
        <w:pStyle w:val="Tytu"/>
        <w:tabs>
          <w:tab w:val="left" w:pos="12600"/>
          <w:tab w:val="left" w:pos="16493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656775">
        <w:rPr>
          <w:rFonts w:ascii="Arial" w:hAnsi="Arial" w:cs="Arial"/>
          <w:sz w:val="22"/>
          <w:szCs w:val="22"/>
        </w:rPr>
        <w:lastRenderedPageBreak/>
        <w:t>2.</w:t>
      </w:r>
      <w:r w:rsidR="00D958D8">
        <w:rPr>
          <w:rFonts w:ascii="Arial" w:hAnsi="Arial" w:cs="Arial"/>
          <w:sz w:val="22"/>
          <w:szCs w:val="22"/>
        </w:rPr>
        <w:t>4</w:t>
      </w:r>
      <w:r w:rsidRPr="00656775">
        <w:rPr>
          <w:rFonts w:ascii="Arial" w:hAnsi="Arial" w:cs="Arial"/>
          <w:sz w:val="22"/>
          <w:szCs w:val="22"/>
        </w:rPr>
        <w:t>.</w:t>
      </w:r>
      <w:r w:rsidRPr="00656775">
        <w:rPr>
          <w:rFonts w:ascii="Arial" w:hAnsi="Arial" w:cs="Arial"/>
          <w:b w:val="0"/>
          <w:bCs w:val="0"/>
          <w:sz w:val="22"/>
          <w:szCs w:val="22"/>
        </w:rPr>
        <w:t xml:space="preserve"> Zamawiający wymaga udzielenia gwarancji jakości na wykonane zamówienie na okres min. </w:t>
      </w:r>
      <w:r w:rsidRPr="00656775">
        <w:rPr>
          <w:rFonts w:ascii="Arial" w:hAnsi="Arial" w:cs="Arial"/>
          <w:bCs w:val="0"/>
          <w:sz w:val="22"/>
          <w:szCs w:val="22"/>
        </w:rPr>
        <w:t>3</w:t>
      </w:r>
      <w:r w:rsidRPr="00656775">
        <w:rPr>
          <w:rFonts w:ascii="Arial" w:hAnsi="Arial" w:cs="Arial"/>
          <w:sz w:val="22"/>
          <w:szCs w:val="22"/>
        </w:rPr>
        <w:t xml:space="preserve"> lat</w:t>
      </w:r>
      <w:r w:rsidRPr="00656775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656775" w:rsidRPr="008C23CF" w:rsidRDefault="00656775" w:rsidP="00656775">
      <w:pPr>
        <w:pStyle w:val="Tytu"/>
        <w:tabs>
          <w:tab w:val="left" w:pos="12600"/>
          <w:tab w:val="left" w:pos="16493"/>
        </w:tabs>
        <w:jc w:val="both"/>
        <w:rPr>
          <w:rFonts w:ascii="Arial" w:hAnsi="Arial" w:cs="Arial"/>
          <w:b w:val="0"/>
          <w:sz w:val="22"/>
          <w:szCs w:val="22"/>
        </w:rPr>
      </w:pPr>
      <w:r w:rsidRPr="008C23CF">
        <w:rPr>
          <w:rFonts w:ascii="Arial" w:hAnsi="Arial" w:cs="Arial"/>
          <w:b w:val="0"/>
          <w:sz w:val="22"/>
          <w:szCs w:val="22"/>
        </w:rPr>
        <w:t xml:space="preserve">3. Zamawiający wymaga, by osoby wykonujące niesamodzielne czynności </w:t>
      </w:r>
      <w:r w:rsidRPr="008C23CF">
        <w:rPr>
          <w:rFonts w:ascii="Arial" w:hAnsi="Arial" w:cs="Arial"/>
          <w:b w:val="0"/>
          <w:sz w:val="22"/>
          <w:szCs w:val="22"/>
        </w:rPr>
        <w:br/>
        <w:t xml:space="preserve">(tj. osoby nie będące kierownikiem budowy, kierownikami robót itp.) w n/w zakresie dot. realizacji zamówienia: prace rozbiórkowe, roboty przy fundamentach, roboty konstrukcyjne, </w:t>
      </w:r>
      <w:r w:rsidR="00674F5D">
        <w:rPr>
          <w:rFonts w:ascii="Arial" w:hAnsi="Arial" w:cs="Arial"/>
          <w:b w:val="0"/>
          <w:sz w:val="22"/>
          <w:szCs w:val="22"/>
        </w:rPr>
        <w:t>termo</w:t>
      </w:r>
      <w:r w:rsidR="00D33792">
        <w:rPr>
          <w:rFonts w:ascii="Arial" w:hAnsi="Arial" w:cs="Arial"/>
          <w:b w:val="0"/>
          <w:sz w:val="22"/>
          <w:szCs w:val="22"/>
        </w:rPr>
        <w:t xml:space="preserve">modernizacyjne, </w:t>
      </w:r>
      <w:r w:rsidRPr="008C23CF">
        <w:rPr>
          <w:rFonts w:ascii="Arial" w:hAnsi="Arial" w:cs="Arial"/>
          <w:b w:val="0"/>
          <w:sz w:val="22"/>
          <w:szCs w:val="22"/>
        </w:rPr>
        <w:t>dekarskie, instalacyjne w zakresie instalacji elektrycznych i sanitarnych</w:t>
      </w:r>
      <w:r w:rsidR="00674F5D">
        <w:rPr>
          <w:rFonts w:ascii="Arial" w:hAnsi="Arial" w:cs="Arial"/>
          <w:b w:val="0"/>
          <w:sz w:val="22"/>
          <w:szCs w:val="22"/>
        </w:rPr>
        <w:t>, cieplnych i wentylacyjnych</w:t>
      </w:r>
      <w:r w:rsidR="00D33792">
        <w:rPr>
          <w:rFonts w:ascii="Arial" w:hAnsi="Arial" w:cs="Arial"/>
          <w:b w:val="0"/>
          <w:sz w:val="22"/>
          <w:szCs w:val="22"/>
        </w:rPr>
        <w:t xml:space="preserve"> oraz roboty </w:t>
      </w:r>
      <w:r w:rsidR="00674F5D">
        <w:rPr>
          <w:rFonts w:ascii="Arial" w:hAnsi="Arial" w:cs="Arial"/>
          <w:b w:val="0"/>
          <w:sz w:val="22"/>
          <w:szCs w:val="22"/>
        </w:rPr>
        <w:t>wykończeniowe</w:t>
      </w:r>
      <w:r w:rsidRPr="008C23CF">
        <w:rPr>
          <w:rFonts w:ascii="Arial" w:hAnsi="Arial" w:cs="Arial"/>
          <w:b w:val="0"/>
          <w:sz w:val="22"/>
          <w:szCs w:val="22"/>
        </w:rPr>
        <w:t>, były  przez  Wykonawcę  -a także przez podwykonawców, w przypadku gdy w/w zakres prac byłby powier</w:t>
      </w:r>
      <w:r w:rsidR="00D33792">
        <w:rPr>
          <w:rFonts w:ascii="Arial" w:hAnsi="Arial" w:cs="Arial"/>
          <w:b w:val="0"/>
          <w:sz w:val="22"/>
          <w:szCs w:val="22"/>
        </w:rPr>
        <w:t>zany podwykonawcom- zatrudnione na</w:t>
      </w:r>
      <w:r w:rsidRPr="008C23CF">
        <w:rPr>
          <w:rFonts w:ascii="Arial" w:hAnsi="Arial" w:cs="Arial"/>
          <w:b w:val="0"/>
          <w:sz w:val="22"/>
          <w:szCs w:val="22"/>
        </w:rPr>
        <w:t xml:space="preserve"> podstawie umow</w:t>
      </w:r>
      <w:r w:rsidR="00D33792">
        <w:rPr>
          <w:rFonts w:ascii="Arial" w:hAnsi="Arial" w:cs="Arial"/>
          <w:b w:val="0"/>
          <w:sz w:val="22"/>
          <w:szCs w:val="22"/>
        </w:rPr>
        <w:t xml:space="preserve">y o pracę (na czas </w:t>
      </w:r>
      <w:r w:rsidRPr="008C23CF">
        <w:rPr>
          <w:rFonts w:ascii="Arial" w:hAnsi="Arial" w:cs="Arial"/>
          <w:b w:val="0"/>
          <w:sz w:val="22"/>
          <w:szCs w:val="22"/>
        </w:rPr>
        <w:t>nieokreślony lub na czas określony).</w:t>
      </w:r>
    </w:p>
    <w:p w:rsidR="00330389" w:rsidRPr="00656775" w:rsidRDefault="00656775" w:rsidP="00656775">
      <w:pPr>
        <w:pStyle w:val="Tekstpodstawowy"/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656775">
        <w:rPr>
          <w:rFonts w:ascii="Arial" w:hAnsi="Arial" w:cs="Arial"/>
          <w:sz w:val="22"/>
          <w:szCs w:val="22"/>
        </w:rPr>
        <w:t>4. Przedmiot zamówienia uwzględnienia wymagania w zakresie dostępności realizowanego obiektu dla osób niepełnosprawnych.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II.2.5)</w:t>
      </w:r>
      <w:r w:rsidR="0033038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Kryteria udzielenia zamówienia</w:t>
      </w:r>
    </w:p>
    <w:p w:rsidR="00330389" w:rsidRPr="0017600D" w:rsidRDefault="00330389" w:rsidP="008C196D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17600D">
        <w:rPr>
          <w:rFonts w:ascii="Arial" w:hAnsi="Arial" w:cs="Arial"/>
        </w:rPr>
        <w:t>Cena nie jest jedynym kryterium udzielenia zamówienia; wszystkie kryteria są wymienione tylko w dokumentacji zamówienia</w:t>
      </w:r>
      <w:r w:rsidR="00EB2AB6">
        <w:rPr>
          <w:rFonts w:ascii="Arial" w:hAnsi="Arial" w:cs="Arial"/>
        </w:rPr>
        <w:t>.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II.2.6)</w:t>
      </w:r>
      <w:r w:rsidR="0033038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Szacunkowa wartość</w:t>
      </w:r>
      <w:r w:rsidR="00330389" w:rsidRPr="0017600D">
        <w:rPr>
          <w:rStyle w:val="timark"/>
          <w:rFonts w:ascii="Arial" w:hAnsi="Arial" w:cs="Arial"/>
          <w:b/>
          <w:bCs/>
          <w:color w:val="000000"/>
        </w:rPr>
        <w:t>: -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II.2.7)</w:t>
      </w:r>
      <w:r w:rsidR="0033038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Okres obowiązywania zamówienia, umowy ramowej lub dynamicznego systemu zakupów</w:t>
      </w:r>
    </w:p>
    <w:p w:rsidR="00EE05DE" w:rsidRPr="008C23CF" w:rsidRDefault="00302B2F" w:rsidP="008C196D">
      <w:pPr>
        <w:spacing w:before="0" w:beforeAutospacing="0" w:after="0" w:afterAutospacing="0"/>
        <w:rPr>
          <w:rFonts w:ascii="Arial" w:hAnsi="Arial" w:cs="Arial"/>
          <w:b/>
        </w:rPr>
      </w:pPr>
      <w:r w:rsidRPr="008C23CF">
        <w:rPr>
          <w:rFonts w:ascii="Arial" w:hAnsi="Arial" w:cs="Arial"/>
          <w:b/>
        </w:rPr>
        <w:t>1</w:t>
      </w:r>
      <w:r w:rsidR="00EB2AB6" w:rsidRPr="008C23CF">
        <w:rPr>
          <w:rFonts w:ascii="Arial" w:hAnsi="Arial" w:cs="Arial"/>
          <w:b/>
        </w:rPr>
        <w:t>4</w:t>
      </w:r>
      <w:r w:rsidRPr="008C23CF">
        <w:rPr>
          <w:rFonts w:ascii="Arial" w:hAnsi="Arial" w:cs="Arial"/>
          <w:b/>
        </w:rPr>
        <w:t xml:space="preserve"> miesięcy od dnia zawarcia umowy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>Niniejsze zamówienie podlega wznowieniu: nie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II.2.10)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o ofertach wariantowych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>Dopuszcza się składanie ofert wariantowych: nie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II.2.11)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o opcjach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>Opcje: nie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II.2.12)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na temat katalogów elektronicznych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II.2.13)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o funduszach Unii Europejskiej</w:t>
      </w:r>
    </w:p>
    <w:p w:rsidR="00302B2F" w:rsidRPr="002E7275" w:rsidRDefault="00EE05DE" w:rsidP="002E7275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 xml:space="preserve">Zamówienie dotyczy projektu/programu finansowanego ze środków Unii Europejskiej: </w:t>
      </w:r>
      <w:r w:rsidR="00A05065" w:rsidRPr="008C23CF">
        <w:rPr>
          <w:rFonts w:ascii="Arial" w:hAnsi="Arial" w:cs="Arial"/>
        </w:rPr>
        <w:t>Nie.</w:t>
      </w:r>
    </w:p>
    <w:p w:rsidR="00A05065" w:rsidRDefault="00EE05DE" w:rsidP="008C196D">
      <w:pPr>
        <w:spacing w:before="0" w:beforeAutospacing="0" w:after="0" w:afterAutospacing="0"/>
        <w:rPr>
          <w:rStyle w:val="timark"/>
          <w:rFonts w:ascii="Arial" w:hAnsi="Arial" w:cs="Arial"/>
          <w:b/>
          <w:bCs/>
          <w:color w:val="000000"/>
        </w:rPr>
      </w:pPr>
      <w:r w:rsidRPr="0017600D">
        <w:rPr>
          <w:rStyle w:val="nomark"/>
          <w:rFonts w:ascii="Arial" w:hAnsi="Arial" w:cs="Arial"/>
          <w:color w:val="000000"/>
        </w:rPr>
        <w:t>II.2.14)</w:t>
      </w:r>
      <w:r w:rsidR="0033038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dodatkowe</w:t>
      </w:r>
      <w:r w:rsidR="00330389" w:rsidRPr="0017600D">
        <w:rPr>
          <w:rStyle w:val="timark"/>
          <w:rFonts w:ascii="Arial" w:hAnsi="Arial" w:cs="Arial"/>
          <w:b/>
          <w:bCs/>
          <w:color w:val="000000"/>
        </w:rPr>
        <w:t xml:space="preserve">: </w:t>
      </w:r>
    </w:p>
    <w:p w:rsidR="001E0B25" w:rsidRPr="001E0B25" w:rsidRDefault="001E0B25" w:rsidP="001E0B25">
      <w:pPr>
        <w:spacing w:before="0" w:beforeAutospacing="0" w:after="0" w:afterAutospacing="0"/>
        <w:jc w:val="both"/>
        <w:rPr>
          <w:rFonts w:ascii="Arial" w:hAnsi="Arial" w:cs="Arial"/>
        </w:rPr>
      </w:pPr>
      <w:r w:rsidRPr="001E0B25">
        <w:rPr>
          <w:rFonts w:ascii="Arial" w:hAnsi="Arial" w:cs="Arial"/>
        </w:rPr>
        <w:t>1.Zamawiający zamierza ubiegać się o dofinansowanie z RPO WM na 2014-2020 lub POIŚ na 2014-2020.</w:t>
      </w:r>
    </w:p>
    <w:p w:rsidR="001E0B25" w:rsidRPr="001E0B25" w:rsidRDefault="001E0B25" w:rsidP="001E0B25">
      <w:pPr>
        <w:spacing w:before="0" w:beforeAutospacing="0" w:after="0" w:afterAutospacing="0"/>
        <w:jc w:val="both"/>
        <w:rPr>
          <w:rFonts w:ascii="Arial" w:hAnsi="Arial" w:cs="Arial"/>
        </w:rPr>
      </w:pPr>
      <w:r w:rsidRPr="001E0B25">
        <w:rPr>
          <w:rFonts w:ascii="Arial" w:hAnsi="Arial" w:cs="Arial"/>
        </w:rPr>
        <w:t xml:space="preserve">2.Wymaga się wniesienia wadium w wys. 600 </w:t>
      </w:r>
      <w:proofErr w:type="spellStart"/>
      <w:r w:rsidRPr="001E0B25">
        <w:rPr>
          <w:rFonts w:ascii="Arial" w:hAnsi="Arial" w:cs="Arial"/>
        </w:rPr>
        <w:t>tys.zł</w:t>
      </w:r>
      <w:proofErr w:type="spellEnd"/>
      <w:r w:rsidRPr="001E0B25">
        <w:rPr>
          <w:rFonts w:ascii="Arial" w:hAnsi="Arial" w:cs="Arial"/>
        </w:rPr>
        <w:t>.</w:t>
      </w:r>
    </w:p>
    <w:p w:rsidR="001E0B25" w:rsidRPr="001E0B25" w:rsidRDefault="001E0B25" w:rsidP="001E0B25">
      <w:pPr>
        <w:spacing w:before="0" w:beforeAutospacing="0" w:after="0" w:afterAutospacing="0"/>
        <w:jc w:val="both"/>
        <w:rPr>
          <w:rFonts w:ascii="Arial" w:hAnsi="Arial" w:cs="Arial"/>
        </w:rPr>
      </w:pPr>
      <w:r w:rsidRPr="001E0B25">
        <w:rPr>
          <w:rFonts w:ascii="Arial" w:hAnsi="Arial" w:cs="Arial"/>
        </w:rPr>
        <w:t>3.Przewiduje się możliwość udzielenia zamówień o których mowa w § 5 SIWZ w związku z art.67 ust.1 pkt 6 i 7</w:t>
      </w:r>
      <w:r w:rsidR="000E7DAD">
        <w:rPr>
          <w:rFonts w:ascii="Arial" w:hAnsi="Arial" w:cs="Arial"/>
        </w:rPr>
        <w:t xml:space="preserve"> Pzp</w:t>
      </w:r>
    </w:p>
    <w:p w:rsidR="008C23CF" w:rsidRDefault="001E0B25" w:rsidP="001E0B25">
      <w:pPr>
        <w:spacing w:before="0" w:beforeAutospacing="0" w:after="0" w:afterAutospacing="0"/>
        <w:jc w:val="both"/>
        <w:rPr>
          <w:rFonts w:ascii="Arial" w:hAnsi="Arial" w:cs="Arial"/>
        </w:rPr>
      </w:pPr>
      <w:r w:rsidRPr="001E0B25">
        <w:rPr>
          <w:rFonts w:ascii="Arial" w:hAnsi="Arial" w:cs="Arial"/>
        </w:rPr>
        <w:t xml:space="preserve">4.Przewiduje się wykluczenie wykonawcy na podst.art.24 ust.1,ust. 5 pkt 1 oraz ust.5 pkt 5-8 ust. </w:t>
      </w:r>
      <w:proofErr w:type="spellStart"/>
      <w:r w:rsidRPr="001E0B25">
        <w:rPr>
          <w:rFonts w:ascii="Arial" w:hAnsi="Arial" w:cs="Arial"/>
        </w:rPr>
        <w:t>Pzp</w:t>
      </w:r>
      <w:proofErr w:type="spellEnd"/>
    </w:p>
    <w:p w:rsidR="001E0B25" w:rsidRPr="008C23CF" w:rsidRDefault="001E0B25" w:rsidP="001E0B25">
      <w:pPr>
        <w:spacing w:before="0" w:beforeAutospacing="0" w:after="0" w:afterAutospacing="0"/>
        <w:jc w:val="both"/>
        <w:rPr>
          <w:rFonts w:ascii="Arial" w:hAnsi="Arial" w:cs="Arial"/>
          <w:bCs/>
          <w:color w:val="FF0000"/>
        </w:rPr>
      </w:pPr>
    </w:p>
    <w:p w:rsidR="00EE05DE" w:rsidRPr="0017600D" w:rsidRDefault="00EE05DE" w:rsidP="0032177E">
      <w:pPr>
        <w:pStyle w:val="tigrseq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17600D">
        <w:rPr>
          <w:rFonts w:ascii="Arial" w:hAnsi="Arial" w:cs="Arial"/>
          <w:b/>
          <w:sz w:val="28"/>
          <w:szCs w:val="28"/>
        </w:rPr>
        <w:t>Sekcja III: Informacje o charakterze prawnym, ekonomicznym, finansowym i technicznym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III.1)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Warunki udziału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III.1.1)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Zdolność do prowadzenia działalności zawodowej, w tym wymogi związane z wpisem do rejestru zawodowego lub handlowego</w:t>
      </w:r>
    </w:p>
    <w:p w:rsidR="00EE05DE" w:rsidRPr="0017600D" w:rsidRDefault="00EE05DE" w:rsidP="008C196D">
      <w:pPr>
        <w:spacing w:before="0" w:beforeAutospacing="0" w:after="0" w:afterAutospacing="0"/>
        <w:rPr>
          <w:rStyle w:val="timark"/>
          <w:rFonts w:ascii="Arial" w:hAnsi="Arial" w:cs="Arial"/>
          <w:b/>
          <w:bCs/>
          <w:color w:val="000000"/>
        </w:rPr>
      </w:pPr>
      <w:r w:rsidRPr="0017600D">
        <w:rPr>
          <w:rStyle w:val="nomark"/>
          <w:rFonts w:ascii="Arial" w:hAnsi="Arial" w:cs="Arial"/>
          <w:color w:val="000000"/>
        </w:rPr>
        <w:t>III.1.2)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Sytuacja ekonomiczna i finansowa</w:t>
      </w:r>
    </w:p>
    <w:p w:rsidR="00302B2F" w:rsidRDefault="00330389" w:rsidP="00302B2F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 xml:space="preserve">Wykaz i krótki opis kryteriów kwalifikacji: </w:t>
      </w:r>
    </w:p>
    <w:p w:rsidR="00302B2F" w:rsidRDefault="00302B2F" w:rsidP="00302B2F">
      <w:p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C23CF">
        <w:rPr>
          <w:rFonts w:ascii="Arial" w:hAnsi="Arial" w:cs="Arial"/>
        </w:rPr>
        <w:t xml:space="preserve">Zamawiający uzna za spełnienie tego warunku wykazanie przez Wykonawcę, że  Wykonawca </w:t>
      </w:r>
      <w:r w:rsidRPr="008C23CF">
        <w:rPr>
          <w:rFonts w:ascii="Arial" w:hAnsi="Arial" w:cs="Arial"/>
          <w:bCs/>
        </w:rPr>
        <w:t xml:space="preserve">posiada na rachunku kwotę środków finansowych nie mniejszą niż </w:t>
      </w:r>
      <w:r w:rsidRPr="008C23CF">
        <w:rPr>
          <w:rFonts w:ascii="Arial" w:hAnsi="Arial" w:cs="Arial"/>
          <w:b/>
          <w:bCs/>
        </w:rPr>
        <w:t>3.000.000,00 (słownie: trzy miliony) złotych</w:t>
      </w:r>
      <w:r w:rsidRPr="008C23CF">
        <w:rPr>
          <w:rFonts w:ascii="Arial" w:hAnsi="Arial" w:cs="Arial"/>
          <w:bCs/>
        </w:rPr>
        <w:t xml:space="preserve">, lub że posiada zdolność kredytową na kwotę minimum </w:t>
      </w:r>
      <w:r w:rsidRPr="008C23CF">
        <w:rPr>
          <w:rFonts w:ascii="Arial" w:hAnsi="Arial" w:cs="Arial"/>
          <w:b/>
          <w:bCs/>
        </w:rPr>
        <w:t>3.000.000,00</w:t>
      </w:r>
      <w:r w:rsidRPr="008C23CF">
        <w:rPr>
          <w:rFonts w:ascii="Arial" w:hAnsi="Arial" w:cs="Arial"/>
          <w:bCs/>
        </w:rPr>
        <w:t xml:space="preserve"> </w:t>
      </w:r>
      <w:r w:rsidRPr="008C23CF">
        <w:rPr>
          <w:rFonts w:ascii="Arial" w:hAnsi="Arial" w:cs="Arial"/>
          <w:b/>
          <w:bCs/>
        </w:rPr>
        <w:t>złotych</w:t>
      </w:r>
      <w:r w:rsidRPr="008C23CF">
        <w:rPr>
          <w:rFonts w:ascii="Arial" w:hAnsi="Arial" w:cs="Arial"/>
          <w:bCs/>
        </w:rPr>
        <w:t xml:space="preserve">, lub że łącznie z obydwu w/w źródeł (posiada na rachunku i posiada zdolność kredytową) dysponuje kwotą min. </w:t>
      </w:r>
      <w:r w:rsidRPr="008C23CF">
        <w:rPr>
          <w:rFonts w:ascii="Arial" w:hAnsi="Arial" w:cs="Arial"/>
          <w:b/>
          <w:bCs/>
        </w:rPr>
        <w:t>3</w:t>
      </w:r>
      <w:r w:rsidRPr="008C23CF">
        <w:rPr>
          <w:rFonts w:ascii="Arial" w:hAnsi="Arial" w:cs="Arial"/>
          <w:bCs/>
        </w:rPr>
        <w:t>.</w:t>
      </w:r>
      <w:r w:rsidRPr="008C23CF">
        <w:rPr>
          <w:rFonts w:ascii="Arial" w:hAnsi="Arial" w:cs="Arial"/>
          <w:b/>
          <w:bCs/>
        </w:rPr>
        <w:t>000.000,00</w:t>
      </w:r>
      <w:r w:rsidRPr="008C23CF">
        <w:rPr>
          <w:rFonts w:ascii="Arial" w:hAnsi="Arial" w:cs="Arial"/>
          <w:bCs/>
        </w:rPr>
        <w:t xml:space="preserve"> </w:t>
      </w:r>
      <w:r w:rsidRPr="008C23CF">
        <w:rPr>
          <w:rFonts w:ascii="Arial" w:hAnsi="Arial" w:cs="Arial"/>
          <w:b/>
          <w:bCs/>
        </w:rPr>
        <w:t>złotych.</w:t>
      </w:r>
      <w:r w:rsidRPr="008C23CF">
        <w:rPr>
          <w:rFonts w:ascii="Arial" w:hAnsi="Arial" w:cs="Arial"/>
          <w:bCs/>
        </w:rPr>
        <w:t xml:space="preserve"> </w:t>
      </w:r>
    </w:p>
    <w:p w:rsidR="00F20A8F" w:rsidRPr="007950E5" w:rsidRDefault="00F20A8F" w:rsidP="00F20A8F">
      <w:pPr>
        <w:tabs>
          <w:tab w:val="left" w:pos="5782"/>
        </w:tabs>
        <w:spacing w:before="0" w:beforeAutospacing="0" w:after="0" w:afterAutospacing="0"/>
        <w:rPr>
          <w:rStyle w:val="nomark"/>
          <w:rFonts w:ascii="Arial" w:hAnsi="Arial" w:cs="Arial"/>
        </w:rPr>
      </w:pPr>
      <w:r w:rsidRPr="007950E5">
        <w:rPr>
          <w:rFonts w:ascii="Arial" w:hAnsi="Arial" w:cs="Arial"/>
          <w:color w:val="000000"/>
        </w:rPr>
        <w:t>Minimalny poziom ewentualnie wymaganych standardów: jak wyżej</w:t>
      </w:r>
    </w:p>
    <w:p w:rsidR="00EE05DE" w:rsidRPr="0017600D" w:rsidRDefault="00EE05DE" w:rsidP="00302B2F">
      <w:pPr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17600D">
        <w:rPr>
          <w:rStyle w:val="nomark"/>
          <w:rFonts w:ascii="Arial" w:hAnsi="Arial" w:cs="Arial"/>
          <w:color w:val="000000"/>
        </w:rPr>
        <w:t>III.1.3)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Zdolność techniczna i kwalifikacje zawodowe</w:t>
      </w:r>
    </w:p>
    <w:p w:rsidR="00EE05DE" w:rsidRPr="0017600D" w:rsidRDefault="00EE05DE" w:rsidP="00302B2F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 xml:space="preserve">Wykaz i krótki opis kryteriów kwalifikacji: </w:t>
      </w:r>
    </w:p>
    <w:p w:rsidR="00302B2F" w:rsidRDefault="00302B2F" w:rsidP="00D33792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734DE3">
        <w:rPr>
          <w:rFonts w:ascii="Arial" w:hAnsi="Arial" w:cs="Arial"/>
        </w:rPr>
        <w:t xml:space="preserve">1) Zamawiający uzna za spełnienie tego warunku wykazanie przez Wykonawcę, </w:t>
      </w:r>
      <w:r w:rsidRPr="00487592">
        <w:rPr>
          <w:rFonts w:ascii="Arial" w:hAnsi="Arial" w:cs="Arial"/>
        </w:rPr>
        <w:t xml:space="preserve">że ten w ostatnich 5 latach przed upływem terminu składania ofert, a jeżeli okres prowadzenia </w:t>
      </w:r>
      <w:r w:rsidRPr="00487592">
        <w:rPr>
          <w:rFonts w:ascii="Arial" w:hAnsi="Arial" w:cs="Arial"/>
        </w:rPr>
        <w:lastRenderedPageBreak/>
        <w:t xml:space="preserve">działalności jest krótszy </w:t>
      </w:r>
      <w:r>
        <w:rPr>
          <w:rFonts w:ascii="Arial" w:hAnsi="Arial" w:cs="Arial"/>
        </w:rPr>
        <w:t>-</w:t>
      </w:r>
      <w:r w:rsidRPr="00487592">
        <w:rPr>
          <w:rFonts w:ascii="Arial" w:hAnsi="Arial" w:cs="Arial"/>
        </w:rPr>
        <w:t xml:space="preserve"> w tym okresie, wykonał w sposób należyty oraz zgodnie z zasadami sztuki budowlanej i prawidłowo ukończył</w:t>
      </w:r>
      <w:r>
        <w:rPr>
          <w:rFonts w:ascii="Arial" w:hAnsi="Arial" w:cs="Arial"/>
        </w:rPr>
        <w:t>:</w:t>
      </w:r>
    </w:p>
    <w:p w:rsidR="00D33792" w:rsidRPr="003B77B3" w:rsidRDefault="00D33792" w:rsidP="00D33792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3B77B3">
        <w:rPr>
          <w:rFonts w:ascii="Arial" w:hAnsi="Arial" w:cs="Arial"/>
        </w:rPr>
        <w:t xml:space="preserve">- minimum 2 roboty budowlane, polegające na budowie, przebudowie bądź remoncie obiektu kubaturowego (budynku) o wartości każdej z w/w robót min. </w:t>
      </w:r>
      <w:r>
        <w:rPr>
          <w:rFonts w:ascii="Arial" w:hAnsi="Arial" w:cs="Arial"/>
        </w:rPr>
        <w:t>15</w:t>
      </w:r>
      <w:r w:rsidRPr="003B77B3">
        <w:rPr>
          <w:rFonts w:ascii="Arial" w:hAnsi="Arial" w:cs="Arial"/>
        </w:rPr>
        <w:t xml:space="preserve">.000.000,00 (słownie: </w:t>
      </w:r>
      <w:r>
        <w:rPr>
          <w:rFonts w:ascii="Arial" w:hAnsi="Arial" w:cs="Arial"/>
        </w:rPr>
        <w:t>piętnaście</w:t>
      </w:r>
      <w:r w:rsidRPr="003B77B3">
        <w:rPr>
          <w:rFonts w:ascii="Arial" w:hAnsi="Arial" w:cs="Arial"/>
        </w:rPr>
        <w:t xml:space="preserve"> milionów) złotych </w:t>
      </w:r>
      <w:r w:rsidRPr="003B77B3">
        <w:rPr>
          <w:rFonts w:ascii="Arial" w:hAnsi="Arial" w:cs="Arial"/>
          <w:b/>
          <w:u w:val="single"/>
        </w:rPr>
        <w:t>lub</w:t>
      </w:r>
    </w:p>
    <w:p w:rsidR="00D33792" w:rsidRPr="003B77B3" w:rsidRDefault="00D33792" w:rsidP="00D33792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3B77B3">
        <w:rPr>
          <w:rFonts w:ascii="Arial" w:hAnsi="Arial" w:cs="Arial"/>
        </w:rPr>
        <w:t xml:space="preserve">- minimum 1 robotę budowlaną o wartości min. </w:t>
      </w:r>
      <w:r>
        <w:rPr>
          <w:rFonts w:ascii="Arial" w:hAnsi="Arial" w:cs="Arial"/>
        </w:rPr>
        <w:t>15</w:t>
      </w:r>
      <w:r w:rsidRPr="003B77B3">
        <w:rPr>
          <w:rFonts w:ascii="Arial" w:hAnsi="Arial" w:cs="Arial"/>
        </w:rPr>
        <w:t xml:space="preserve">.000.000,00 (słownie: </w:t>
      </w:r>
      <w:r>
        <w:rPr>
          <w:rFonts w:ascii="Arial" w:hAnsi="Arial" w:cs="Arial"/>
        </w:rPr>
        <w:t>piętnaście</w:t>
      </w:r>
      <w:r w:rsidRPr="003B77B3">
        <w:rPr>
          <w:rFonts w:ascii="Arial" w:hAnsi="Arial" w:cs="Arial"/>
        </w:rPr>
        <w:t xml:space="preserve"> milionów) złotych, polegającą na budowie, przebudowie bądź remoncie obiektu kubaturowego (budynku) wpisanego do rejestru zabytków</w:t>
      </w:r>
      <w:r>
        <w:rPr>
          <w:rFonts w:ascii="Arial" w:hAnsi="Arial" w:cs="Arial"/>
        </w:rPr>
        <w:t xml:space="preserve"> lub zlokalizowanego w strefie ochrony konserwatorskiej</w:t>
      </w:r>
      <w:r w:rsidRPr="003B77B3">
        <w:rPr>
          <w:rFonts w:ascii="Arial" w:hAnsi="Arial" w:cs="Arial"/>
        </w:rPr>
        <w:t>.</w:t>
      </w:r>
    </w:p>
    <w:p w:rsidR="00302B2F" w:rsidRPr="00734DE3" w:rsidRDefault="00302B2F" w:rsidP="00D33792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lang w:eastAsia="pl-PL"/>
        </w:rPr>
      </w:pPr>
      <w:r w:rsidRPr="00734DE3">
        <w:rPr>
          <w:rFonts w:ascii="Arial" w:hAnsi="Arial" w:cs="Arial"/>
          <w:lang w:eastAsia="pl-PL"/>
        </w:rPr>
        <w:t xml:space="preserve">2) Zamawiający wymaga od wykonawców wskazania w </w:t>
      </w:r>
      <w:r>
        <w:rPr>
          <w:rFonts w:ascii="Arial" w:hAnsi="Arial" w:cs="Arial"/>
          <w:lang w:eastAsia="pl-PL"/>
        </w:rPr>
        <w:t>JEDZ</w:t>
      </w:r>
      <w:r w:rsidRPr="00734DE3">
        <w:rPr>
          <w:rFonts w:ascii="Arial" w:hAnsi="Arial" w:cs="Arial"/>
          <w:lang w:eastAsia="pl-PL"/>
        </w:rPr>
        <w:t xml:space="preserve"> imion i nazwisk osób wykonujących czynności przy realizacji zamówienia wraz z informacją o kwalifikacjach zawodowych lub doświadczeniu tych osób</w:t>
      </w:r>
      <w:r w:rsidRPr="004A501E">
        <w:rPr>
          <w:rFonts w:ascii="Arial" w:hAnsi="Arial" w:cs="Arial"/>
          <w:bCs/>
          <w:lang w:eastAsia="pl-PL"/>
        </w:rPr>
        <w:t>.</w:t>
      </w:r>
    </w:p>
    <w:p w:rsidR="00302B2F" w:rsidRPr="00734DE3" w:rsidRDefault="00302B2F" w:rsidP="008C23CF">
      <w:p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4DE3">
        <w:rPr>
          <w:rFonts w:ascii="Arial" w:hAnsi="Arial" w:cs="Arial"/>
          <w:lang w:eastAsia="pl-PL"/>
        </w:rPr>
        <w:t xml:space="preserve">Zamawiający wymaga od wykonawców dysponowania osobami </w:t>
      </w:r>
      <w:r w:rsidRPr="00734DE3">
        <w:rPr>
          <w:rFonts w:ascii="Arial" w:hAnsi="Arial" w:cs="Arial"/>
          <w:color w:val="000000"/>
        </w:rPr>
        <w:t>które zapewnią kierowanie budową, oraz robotami, tj. w szczególności:</w:t>
      </w:r>
    </w:p>
    <w:p w:rsidR="008C23CF" w:rsidRPr="003B77B3" w:rsidRDefault="008C23CF" w:rsidP="008C23CF">
      <w:pPr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  <w:r w:rsidRPr="003B77B3">
        <w:rPr>
          <w:rFonts w:ascii="Arial" w:hAnsi="Arial" w:cs="Arial"/>
        </w:rPr>
        <w:t xml:space="preserve">- kierownik budowy </w:t>
      </w:r>
      <w:r w:rsidRPr="003B77B3">
        <w:rPr>
          <w:rFonts w:ascii="Arial" w:hAnsi="Arial" w:cs="Arial"/>
          <w:b/>
        </w:rPr>
        <w:t>posiadający uprawnienia budowlane do kierowania robotami w specjalności konstrukcyjno-budowlanej bez ograniczeń,</w:t>
      </w:r>
    </w:p>
    <w:p w:rsidR="008C23CF" w:rsidRPr="003B77B3" w:rsidRDefault="008C23CF" w:rsidP="008C23CF">
      <w:pPr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  <w:r w:rsidRPr="003B77B3">
        <w:rPr>
          <w:rFonts w:ascii="Arial" w:hAnsi="Arial" w:cs="Arial"/>
        </w:rPr>
        <w:t>- kierownik robót</w:t>
      </w:r>
      <w:r w:rsidRPr="003B77B3">
        <w:rPr>
          <w:rFonts w:ascii="Arial" w:hAnsi="Arial" w:cs="Arial"/>
          <w:b/>
        </w:rPr>
        <w:t xml:space="preserve"> posiadający uprawnienia budowlane do kierowania robotami w specjalności instalacyjnej w zakresie </w:t>
      </w:r>
      <w:r w:rsidRPr="003B77B3">
        <w:rPr>
          <w:rFonts w:ascii="Arial" w:hAnsi="Arial" w:cs="Arial"/>
          <w:b/>
          <w:bCs/>
        </w:rPr>
        <w:t>instalacji i urządzeń cieplnych, wentylacyjnych, wodociągowych  i kanalizacyjnych,</w:t>
      </w:r>
      <w:r w:rsidRPr="003B77B3">
        <w:rPr>
          <w:rFonts w:ascii="Arial" w:hAnsi="Arial" w:cs="Arial"/>
          <w:b/>
        </w:rPr>
        <w:t xml:space="preserve"> </w:t>
      </w:r>
    </w:p>
    <w:p w:rsidR="008C23CF" w:rsidRPr="003B77B3" w:rsidRDefault="008C23CF" w:rsidP="008C23CF">
      <w:pPr>
        <w:tabs>
          <w:tab w:val="num" w:pos="720"/>
        </w:tabs>
        <w:spacing w:before="0" w:beforeAutospacing="0" w:after="0" w:afterAutospacing="0"/>
        <w:ind w:left="357"/>
        <w:jc w:val="both"/>
        <w:rPr>
          <w:rFonts w:ascii="Arial" w:hAnsi="Arial" w:cs="Arial"/>
          <w:b/>
          <w:bCs/>
        </w:rPr>
      </w:pPr>
      <w:r w:rsidRPr="003B77B3">
        <w:rPr>
          <w:rFonts w:ascii="Arial" w:hAnsi="Arial" w:cs="Arial"/>
        </w:rPr>
        <w:t xml:space="preserve">- kierownik robót </w:t>
      </w:r>
      <w:r w:rsidRPr="003B77B3">
        <w:rPr>
          <w:rFonts w:ascii="Arial" w:hAnsi="Arial" w:cs="Arial"/>
          <w:b/>
        </w:rPr>
        <w:t xml:space="preserve">posiadający uprawnienia budowlane do kierowania robotami w specjalności instalacyjnej w zakresie </w:t>
      </w:r>
      <w:r w:rsidRPr="003B77B3">
        <w:rPr>
          <w:rFonts w:ascii="Arial" w:hAnsi="Arial" w:cs="Arial"/>
          <w:b/>
          <w:bCs/>
        </w:rPr>
        <w:t>instalacji i urządzeń elektrycznych i elektroenergetycznych,</w:t>
      </w:r>
    </w:p>
    <w:p w:rsidR="008C23CF" w:rsidRPr="003B77B3" w:rsidRDefault="008C23CF" w:rsidP="0032177E">
      <w:pPr>
        <w:spacing w:before="0" w:beforeAutospacing="0" w:after="0" w:afterAutospacing="0"/>
        <w:ind w:left="357"/>
        <w:jc w:val="both"/>
        <w:rPr>
          <w:rFonts w:ascii="Arial" w:hAnsi="Arial" w:cs="Arial"/>
          <w:b/>
        </w:rPr>
      </w:pPr>
      <w:r w:rsidRPr="003B77B3">
        <w:rPr>
          <w:rFonts w:ascii="Arial" w:hAnsi="Arial" w:cs="Arial"/>
        </w:rPr>
        <w:t xml:space="preserve">- osoba posiadająca </w:t>
      </w:r>
      <w:r w:rsidRPr="003B77B3">
        <w:rPr>
          <w:rFonts w:ascii="Arial" w:hAnsi="Arial" w:cs="Arial"/>
          <w:b/>
        </w:rPr>
        <w:t>uprawnienia do kierowania robotami budowlanymi przy zabytkach nieruchomych (zaleca się, by była to osoba posiadająca uprawnienia budowlane do kierowania robotami w specjalności konstrukcyjno-budowlanej bez ograniczeń).</w:t>
      </w:r>
    </w:p>
    <w:p w:rsidR="00302B2F" w:rsidRPr="0032177E" w:rsidRDefault="00302B2F" w:rsidP="008C23CF">
      <w:pPr>
        <w:tabs>
          <w:tab w:val="left" w:pos="5782"/>
        </w:tabs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32177E">
        <w:rPr>
          <w:rFonts w:ascii="Arial" w:hAnsi="Arial" w:cs="Arial"/>
          <w:bCs/>
          <w:iCs/>
        </w:rPr>
        <w:t xml:space="preserve">UWAGA I: dopuszcza się potwierdzenie spełnienia warunku udziału w postępowaniu zarówno przez wykazanie dysponowania osobami odrębnie dysponującymi wszystkimi w/w uprawnieniami, jak i przez wykazanie mniejszej liczby osób łącznie spełniających powyższe wymogi (np. kierownik budowy posiadający uprawnienia konstrukcyjno-budowlane bez ograniczeń posiada równocześnie uprawnienia do kierowania robotami przy zabytkach nieruchomych, </w:t>
      </w:r>
      <w:proofErr w:type="spellStart"/>
      <w:r w:rsidRPr="0032177E">
        <w:rPr>
          <w:rFonts w:ascii="Arial" w:hAnsi="Arial" w:cs="Arial"/>
          <w:bCs/>
          <w:iCs/>
        </w:rPr>
        <w:t>itp</w:t>
      </w:r>
      <w:proofErr w:type="spellEnd"/>
      <w:r w:rsidRPr="0032177E">
        <w:rPr>
          <w:rFonts w:ascii="Arial" w:hAnsi="Arial" w:cs="Arial"/>
          <w:bCs/>
          <w:iCs/>
        </w:rPr>
        <w:t>).</w:t>
      </w:r>
    </w:p>
    <w:p w:rsidR="00302B2F" w:rsidRPr="0032177E" w:rsidRDefault="00302B2F" w:rsidP="0032177E">
      <w:pPr>
        <w:tabs>
          <w:tab w:val="left" w:pos="5782"/>
        </w:tabs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  <w:r w:rsidRPr="0032177E">
        <w:rPr>
          <w:rFonts w:ascii="Arial" w:hAnsi="Arial" w:cs="Arial"/>
          <w:bCs/>
          <w:iCs/>
        </w:rPr>
        <w:t>UWAGA II: dopuszcza się kwalifikacje równoważne, zdobyte w innych państwach, na zasadach określonych w art. 12a ustawy z dnia 7 lipca 1994r. Prawo Budowlane, z uwzględnieniem postanowień ustawy z dnia 18 marca 2008r. o zasadach uznawania kwalifikacji zawodowych nabytych w państwach członkowskich Unii Europejskiej.</w:t>
      </w:r>
    </w:p>
    <w:p w:rsidR="007950E5" w:rsidRPr="007950E5" w:rsidRDefault="007950E5" w:rsidP="00302B2F">
      <w:pPr>
        <w:tabs>
          <w:tab w:val="left" w:pos="5782"/>
        </w:tabs>
        <w:spacing w:before="0" w:beforeAutospacing="0" w:after="0" w:afterAutospacing="0"/>
        <w:rPr>
          <w:rStyle w:val="nomark"/>
          <w:rFonts w:ascii="Arial" w:hAnsi="Arial" w:cs="Arial"/>
        </w:rPr>
      </w:pPr>
      <w:r w:rsidRPr="007950E5">
        <w:rPr>
          <w:rFonts w:ascii="Arial" w:hAnsi="Arial" w:cs="Arial"/>
          <w:color w:val="000000"/>
        </w:rPr>
        <w:t>Minimalny poziom ewentualnie wymaganych standardów: jak wyżej</w:t>
      </w:r>
    </w:p>
    <w:p w:rsidR="00EE05DE" w:rsidRPr="0017600D" w:rsidRDefault="00EE05DE" w:rsidP="00302B2F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III.1.5)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o zamówieniach zastrzeżonych</w:t>
      </w:r>
    </w:p>
    <w:p w:rsidR="00EE05DE" w:rsidRPr="0017600D" w:rsidRDefault="00EE05DE" w:rsidP="00302B2F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III.2)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Warunki dotyczące zamówienia</w:t>
      </w:r>
    </w:p>
    <w:p w:rsidR="00EE05DE" w:rsidRPr="0017600D" w:rsidRDefault="00EE05DE" w:rsidP="00302B2F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III.2.1)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dotyczące określonego zawodu</w:t>
      </w:r>
    </w:p>
    <w:p w:rsidR="00EE05DE" w:rsidRPr="0017600D" w:rsidRDefault="00EE05DE" w:rsidP="00302B2F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III.2.2)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Warunki realizacji umowy:</w:t>
      </w:r>
      <w:r w:rsidR="008C196D" w:rsidRPr="0017600D">
        <w:rPr>
          <w:rStyle w:val="timark"/>
          <w:rFonts w:ascii="Arial" w:hAnsi="Arial" w:cs="Arial"/>
          <w:b/>
          <w:bCs/>
          <w:color w:val="000000"/>
        </w:rPr>
        <w:t xml:space="preserve"> Projekt umowy która zostanie zawarta z Wykonawcą wyłonionym do realizacji zamówienia, stanowi zał. do SIWZ.</w:t>
      </w:r>
    </w:p>
    <w:p w:rsidR="00EE05DE" w:rsidRDefault="00EE05DE" w:rsidP="00302B2F">
      <w:pPr>
        <w:spacing w:before="0" w:beforeAutospacing="0" w:after="0" w:afterAutospacing="0"/>
        <w:rPr>
          <w:rStyle w:val="timark"/>
          <w:rFonts w:ascii="Arial" w:hAnsi="Arial" w:cs="Arial"/>
          <w:b/>
          <w:bCs/>
          <w:color w:val="000000"/>
        </w:rPr>
      </w:pPr>
      <w:r w:rsidRPr="0017600D">
        <w:rPr>
          <w:rStyle w:val="nomark"/>
          <w:rFonts w:ascii="Arial" w:hAnsi="Arial" w:cs="Arial"/>
          <w:color w:val="000000"/>
        </w:rPr>
        <w:t>III.2.3)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na temat pracowników odpowiedzialnych za wykonanie zamówienia</w:t>
      </w:r>
      <w:r w:rsidR="008C196D" w:rsidRPr="0017600D">
        <w:rPr>
          <w:rStyle w:val="timark"/>
          <w:rFonts w:ascii="Arial" w:hAnsi="Arial" w:cs="Arial"/>
          <w:b/>
          <w:bCs/>
          <w:color w:val="000000"/>
        </w:rPr>
        <w:t xml:space="preserve">: </w:t>
      </w:r>
    </w:p>
    <w:p w:rsidR="00D17619" w:rsidRPr="00A2138D" w:rsidRDefault="00A2138D" w:rsidP="008C196D">
      <w:pPr>
        <w:pStyle w:val="tigrseq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16"/>
        </w:rPr>
      </w:pPr>
      <w:r w:rsidRPr="00A2138D">
        <w:rPr>
          <w:rStyle w:val="xforms-deselected"/>
          <w:rFonts w:ascii="Arial" w:hAnsi="Arial" w:cs="Arial"/>
          <w:color w:val="000000" w:themeColor="text1"/>
          <w:sz w:val="22"/>
          <w:szCs w:val="17"/>
        </w:rPr>
        <w:t>Obowiązek podania imion i nazwisk oraz kwalifikacji zawodowych pracowników wyznaczonych do wykonania zamówienia</w:t>
      </w:r>
      <w:r>
        <w:rPr>
          <w:rStyle w:val="xforms-deselected"/>
          <w:rFonts w:ascii="Arial" w:hAnsi="Arial" w:cs="Arial"/>
          <w:color w:val="000000" w:themeColor="text1"/>
          <w:sz w:val="22"/>
          <w:szCs w:val="17"/>
        </w:rPr>
        <w:t>.</w:t>
      </w:r>
    </w:p>
    <w:p w:rsidR="00EE05DE" w:rsidRPr="0017600D" w:rsidRDefault="00EE05DE" w:rsidP="008C196D">
      <w:pPr>
        <w:pStyle w:val="tigrseq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17600D">
        <w:rPr>
          <w:rFonts w:ascii="Arial" w:hAnsi="Arial" w:cs="Arial"/>
          <w:b/>
          <w:sz w:val="28"/>
          <w:szCs w:val="28"/>
        </w:rPr>
        <w:t>Sekcja IV: Procedura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IV.1)</w:t>
      </w:r>
      <w:r w:rsidR="007950E5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Opis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IV.1.1)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Rodzaj procedury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>Procedura otwarta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IV.1.3)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na temat umowy ramowej lub dynamicznego systemu zakupów</w:t>
      </w:r>
      <w:r w:rsidR="00D17619" w:rsidRPr="0017600D">
        <w:rPr>
          <w:rStyle w:val="timark"/>
          <w:rFonts w:ascii="Arial" w:hAnsi="Arial" w:cs="Arial"/>
          <w:b/>
          <w:bCs/>
          <w:color w:val="000000"/>
        </w:rPr>
        <w:t>: nie dotyczy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IV.1.4)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Zmniejszenie liczby rozwiązań lub ofert podczas negocjacji lub dialogu</w:t>
      </w:r>
      <w:r w:rsidR="00D17619" w:rsidRPr="0017600D">
        <w:rPr>
          <w:rStyle w:val="timark"/>
          <w:rFonts w:ascii="Arial" w:hAnsi="Arial" w:cs="Arial"/>
          <w:b/>
          <w:bCs/>
          <w:color w:val="000000"/>
        </w:rPr>
        <w:t>: nie dotyczy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IV.1.6)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na temat aukcji elektronicznej</w:t>
      </w:r>
      <w:r w:rsidR="00D17619" w:rsidRPr="0017600D">
        <w:rPr>
          <w:rStyle w:val="timark"/>
          <w:rFonts w:ascii="Arial" w:hAnsi="Arial" w:cs="Arial"/>
          <w:b/>
          <w:bCs/>
          <w:color w:val="000000"/>
        </w:rPr>
        <w:t>: nie dotyczy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IV.1.8)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na temat Porozumienia w sprawie zamówień rządowych (GPA)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lastRenderedPageBreak/>
        <w:t xml:space="preserve">Zamówienie jest objęte Porozumieniem w sprawie zamówień rządowych: </w:t>
      </w:r>
      <w:r w:rsidRPr="0017600D">
        <w:rPr>
          <w:rFonts w:ascii="Arial" w:hAnsi="Arial" w:cs="Arial"/>
          <w:b/>
          <w:color w:val="000000"/>
        </w:rPr>
        <w:t>nie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IV.2)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administracyjne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IV.2.1)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Poprzednia publikacja dotycząca przedmiotowego postępowania</w:t>
      </w:r>
      <w:r w:rsidR="008C196D" w:rsidRPr="0017600D">
        <w:rPr>
          <w:rStyle w:val="timark"/>
          <w:rFonts w:ascii="Arial" w:hAnsi="Arial" w:cs="Arial"/>
          <w:b/>
          <w:bCs/>
          <w:color w:val="000000"/>
        </w:rPr>
        <w:t xml:space="preserve">: </w:t>
      </w:r>
      <w:r w:rsidR="00EB2AB6">
        <w:rPr>
          <w:rStyle w:val="timark"/>
          <w:rFonts w:ascii="Arial" w:hAnsi="Arial" w:cs="Arial"/>
          <w:b/>
          <w:bCs/>
          <w:color w:val="000000"/>
        </w:rPr>
        <w:t>nie dotyczy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IV.2.2)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Termin składania ofert lub wniosków o dopuszczenie do udziału</w:t>
      </w:r>
    </w:p>
    <w:p w:rsidR="00EE05DE" w:rsidRPr="00BD4827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BD4827">
        <w:rPr>
          <w:rFonts w:ascii="Arial" w:hAnsi="Arial" w:cs="Arial"/>
        </w:rPr>
        <w:t xml:space="preserve">Data: </w:t>
      </w:r>
      <w:r w:rsidR="007950E5" w:rsidRPr="00BD4827">
        <w:rPr>
          <w:rFonts w:ascii="Arial" w:hAnsi="Arial" w:cs="Arial"/>
        </w:rPr>
        <w:t>09/03</w:t>
      </w:r>
      <w:r w:rsidRPr="00BD4827">
        <w:rPr>
          <w:rFonts w:ascii="Arial" w:hAnsi="Arial" w:cs="Arial"/>
        </w:rPr>
        <w:t>/201</w:t>
      </w:r>
      <w:r w:rsidR="007950E5" w:rsidRPr="00BD4827">
        <w:rPr>
          <w:rFonts w:ascii="Arial" w:hAnsi="Arial" w:cs="Arial"/>
        </w:rPr>
        <w:t>7</w:t>
      </w:r>
    </w:p>
    <w:p w:rsidR="00EE05DE" w:rsidRPr="00BD4827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BD4827">
        <w:rPr>
          <w:rFonts w:ascii="Arial" w:hAnsi="Arial" w:cs="Arial"/>
        </w:rPr>
        <w:t xml:space="preserve">Czas lokalny: </w:t>
      </w:r>
      <w:r w:rsidR="007950E5" w:rsidRPr="00BD4827">
        <w:rPr>
          <w:rFonts w:ascii="Arial" w:hAnsi="Arial" w:cs="Arial"/>
        </w:rPr>
        <w:t>9</w:t>
      </w:r>
      <w:r w:rsidRPr="00BD4827">
        <w:rPr>
          <w:rFonts w:ascii="Arial" w:hAnsi="Arial" w:cs="Arial"/>
        </w:rPr>
        <w:t>:00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IV.2.3)</w:t>
      </w:r>
      <w:r w:rsidR="007950E5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Szacunkowa data wysłania zaproszeń do składania ofert lub do udziału wybranym kandydatom</w:t>
      </w:r>
      <w:r w:rsidR="00D17619" w:rsidRPr="0017600D">
        <w:rPr>
          <w:rStyle w:val="timark"/>
          <w:rFonts w:ascii="Arial" w:hAnsi="Arial" w:cs="Arial"/>
          <w:b/>
          <w:bCs/>
          <w:color w:val="000000"/>
        </w:rPr>
        <w:t>: nie dotyczy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IV.2.4)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Języki, w których można sporządzać oferty lub wnioski o dopuszczenie do udziału: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>Polski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IV.2.6)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Minimalny okres, w którym oferent będzie związany ofertą</w:t>
      </w:r>
    </w:p>
    <w:p w:rsidR="00EE05DE" w:rsidRPr="00BD4827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Fonts w:ascii="Arial" w:hAnsi="Arial" w:cs="Arial"/>
          <w:color w:val="000000"/>
        </w:rPr>
        <w:t xml:space="preserve">Oferta musi zachować ważność do: </w:t>
      </w:r>
      <w:r w:rsidR="007950E5" w:rsidRPr="00BD4827">
        <w:rPr>
          <w:rFonts w:ascii="Arial" w:hAnsi="Arial" w:cs="Arial"/>
        </w:rPr>
        <w:t>0</w:t>
      </w:r>
      <w:r w:rsidR="009F1B26" w:rsidRPr="00BD4827">
        <w:rPr>
          <w:rFonts w:ascii="Arial" w:hAnsi="Arial" w:cs="Arial"/>
        </w:rPr>
        <w:t>7</w:t>
      </w:r>
      <w:r w:rsidR="007950E5" w:rsidRPr="00BD4827">
        <w:rPr>
          <w:rFonts w:ascii="Arial" w:hAnsi="Arial" w:cs="Arial"/>
        </w:rPr>
        <w:t>/05</w:t>
      </w:r>
      <w:r w:rsidRPr="00BD4827">
        <w:rPr>
          <w:rFonts w:ascii="Arial" w:hAnsi="Arial" w:cs="Arial"/>
        </w:rPr>
        <w:t>/2017</w:t>
      </w:r>
    </w:p>
    <w:p w:rsidR="00EE05DE" w:rsidRPr="00BD4827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BD4827">
        <w:rPr>
          <w:rStyle w:val="nomark"/>
          <w:rFonts w:ascii="Arial" w:hAnsi="Arial" w:cs="Arial"/>
        </w:rPr>
        <w:t>IV.2.7)</w:t>
      </w:r>
      <w:r w:rsidR="00D17619" w:rsidRPr="00BD4827">
        <w:rPr>
          <w:rStyle w:val="nomark"/>
          <w:rFonts w:ascii="Arial" w:hAnsi="Arial" w:cs="Arial"/>
        </w:rPr>
        <w:t xml:space="preserve"> </w:t>
      </w:r>
      <w:r w:rsidRPr="00BD4827">
        <w:rPr>
          <w:rStyle w:val="timark"/>
          <w:rFonts w:ascii="Arial" w:hAnsi="Arial" w:cs="Arial"/>
          <w:b/>
          <w:bCs/>
        </w:rPr>
        <w:t>Warunki otwarcia ofert</w:t>
      </w:r>
    </w:p>
    <w:p w:rsidR="00EE05DE" w:rsidRPr="00BD4827" w:rsidRDefault="007950E5" w:rsidP="008C196D">
      <w:pPr>
        <w:spacing w:before="0" w:beforeAutospacing="0" w:after="0" w:afterAutospacing="0"/>
        <w:rPr>
          <w:rFonts w:ascii="Arial" w:hAnsi="Arial" w:cs="Arial"/>
        </w:rPr>
      </w:pPr>
      <w:r w:rsidRPr="00BD4827">
        <w:rPr>
          <w:rFonts w:ascii="Arial" w:hAnsi="Arial" w:cs="Arial"/>
        </w:rPr>
        <w:t>Data: 0</w:t>
      </w:r>
      <w:r w:rsidR="009F1B26" w:rsidRPr="00BD4827">
        <w:rPr>
          <w:rFonts w:ascii="Arial" w:hAnsi="Arial" w:cs="Arial"/>
        </w:rPr>
        <w:t>9</w:t>
      </w:r>
      <w:r w:rsidRPr="00BD4827">
        <w:rPr>
          <w:rFonts w:ascii="Arial" w:hAnsi="Arial" w:cs="Arial"/>
        </w:rPr>
        <w:t>/03</w:t>
      </w:r>
      <w:r w:rsidR="00EE05DE" w:rsidRPr="00BD4827">
        <w:rPr>
          <w:rFonts w:ascii="Arial" w:hAnsi="Arial" w:cs="Arial"/>
        </w:rPr>
        <w:t>/201</w:t>
      </w:r>
      <w:r w:rsidRPr="00BD4827">
        <w:rPr>
          <w:rFonts w:ascii="Arial" w:hAnsi="Arial" w:cs="Arial"/>
        </w:rPr>
        <w:t>7</w:t>
      </w:r>
    </w:p>
    <w:p w:rsidR="00EE05DE" w:rsidRPr="00BD4827" w:rsidRDefault="008C196D" w:rsidP="008C196D">
      <w:pPr>
        <w:spacing w:before="0" w:beforeAutospacing="0" w:after="0" w:afterAutospacing="0"/>
        <w:rPr>
          <w:rFonts w:ascii="Arial" w:hAnsi="Arial" w:cs="Arial"/>
        </w:rPr>
      </w:pPr>
      <w:r w:rsidRPr="00BD4827">
        <w:rPr>
          <w:rFonts w:ascii="Arial" w:hAnsi="Arial" w:cs="Arial"/>
        </w:rPr>
        <w:t xml:space="preserve">Czas lokalny: </w:t>
      </w:r>
      <w:r w:rsidR="007950E5" w:rsidRPr="00BD4827">
        <w:rPr>
          <w:rFonts w:ascii="Arial" w:hAnsi="Arial" w:cs="Arial"/>
        </w:rPr>
        <w:t>9</w:t>
      </w:r>
      <w:r w:rsidRPr="00BD4827">
        <w:rPr>
          <w:rFonts w:ascii="Arial" w:hAnsi="Arial" w:cs="Arial"/>
        </w:rPr>
        <w:t>:15</w:t>
      </w:r>
    </w:p>
    <w:p w:rsidR="008C196D" w:rsidRPr="0017600D" w:rsidRDefault="00EE05DE" w:rsidP="00D17619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 xml:space="preserve">Miejsce: </w:t>
      </w:r>
      <w:r w:rsidR="007950E5" w:rsidRPr="00D622DD">
        <w:rPr>
          <w:rFonts w:ascii="Arial" w:hAnsi="Arial" w:cs="Arial"/>
          <w:bCs/>
          <w:color w:val="000000"/>
        </w:rPr>
        <w:t xml:space="preserve">Urząd Miejski w Radomiu, Wydział Inwestycji ul. Jana Kilińskiego 30; </w:t>
      </w:r>
      <w:r w:rsidR="007950E5">
        <w:rPr>
          <w:rFonts w:ascii="Arial" w:hAnsi="Arial" w:cs="Arial"/>
          <w:color w:val="000000"/>
        </w:rPr>
        <w:t>Radom pok. 217.</w:t>
      </w:r>
    </w:p>
    <w:p w:rsidR="00D17619" w:rsidRPr="0017600D" w:rsidRDefault="00D17619" w:rsidP="008C196D">
      <w:pPr>
        <w:pStyle w:val="tigrseq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E05DE" w:rsidRPr="0017600D" w:rsidRDefault="00EE05DE" w:rsidP="008C196D">
      <w:pPr>
        <w:pStyle w:val="tigrseq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17600D">
        <w:rPr>
          <w:rFonts w:ascii="Arial" w:hAnsi="Arial" w:cs="Arial"/>
          <w:b/>
          <w:sz w:val="28"/>
          <w:szCs w:val="28"/>
        </w:rPr>
        <w:t>Sekcja VI: Informacje uzupełniające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VI.1)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o powtarzającym się charakterze zamówienia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>Jest to zamówienie o charakterze powtarzającym się: nie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VI.2)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na temat procesów elektronicznych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VI.3)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Informacje dodatkowe: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VI.4)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Procedury odwoławcze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VI.4.1)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Organ odpowiedzialny za procedury odwoławcze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>Krajowa Izba Odwoławcza</w:t>
      </w:r>
      <w:r w:rsidRPr="0017600D">
        <w:rPr>
          <w:rFonts w:ascii="Arial" w:hAnsi="Arial" w:cs="Arial"/>
          <w:color w:val="000000"/>
        </w:rPr>
        <w:br/>
        <w:t>ul. Postępu 17a</w:t>
      </w:r>
      <w:r w:rsidRPr="0017600D">
        <w:rPr>
          <w:rFonts w:ascii="Arial" w:hAnsi="Arial" w:cs="Arial"/>
          <w:color w:val="000000"/>
        </w:rPr>
        <w:br/>
        <w:t>Warszawa</w:t>
      </w:r>
      <w:r w:rsidRPr="0017600D">
        <w:rPr>
          <w:rFonts w:ascii="Arial" w:hAnsi="Arial" w:cs="Arial"/>
          <w:color w:val="000000"/>
        </w:rPr>
        <w:br/>
        <w:t>02-676</w:t>
      </w:r>
      <w:r w:rsidRPr="0017600D">
        <w:rPr>
          <w:rFonts w:ascii="Arial" w:hAnsi="Arial" w:cs="Arial"/>
          <w:color w:val="000000"/>
        </w:rPr>
        <w:br/>
        <w:t>Polska</w:t>
      </w:r>
      <w:r w:rsidRPr="0017600D">
        <w:rPr>
          <w:rFonts w:ascii="Arial" w:hAnsi="Arial" w:cs="Arial"/>
          <w:color w:val="000000"/>
        </w:rPr>
        <w:br/>
        <w:t>Tel.: +48 2245878</w:t>
      </w:r>
      <w:r w:rsidR="004601D3" w:rsidRPr="0017600D">
        <w:rPr>
          <w:rFonts w:ascii="Arial" w:hAnsi="Arial" w:cs="Arial"/>
          <w:color w:val="000000"/>
        </w:rPr>
        <w:t>01</w:t>
      </w:r>
      <w:r w:rsidRPr="0017600D">
        <w:rPr>
          <w:rFonts w:ascii="Arial" w:hAnsi="Arial" w:cs="Arial"/>
          <w:color w:val="000000"/>
        </w:rPr>
        <w:br/>
        <w:t>Faks: +48 224587800</w:t>
      </w:r>
    </w:p>
    <w:p w:rsidR="00EE05DE" w:rsidRPr="0017600D" w:rsidRDefault="00EE05DE" w:rsidP="008C196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600D">
        <w:rPr>
          <w:rFonts w:ascii="Arial" w:hAnsi="Arial" w:cs="Arial"/>
          <w:color w:val="000000"/>
          <w:sz w:val="22"/>
          <w:szCs w:val="22"/>
        </w:rPr>
        <w:t>Adres internetowy:</w:t>
      </w:r>
      <w:r w:rsidR="00D17619" w:rsidRPr="001760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00D">
        <w:rPr>
          <w:rFonts w:ascii="Arial" w:hAnsi="Arial" w:cs="Arial"/>
          <w:color w:val="000000"/>
          <w:sz w:val="22"/>
          <w:szCs w:val="22"/>
        </w:rPr>
        <w:t>http://www.uzp.gov.pl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VI.4.2)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Organ odpowiedzialny za procedury mediacyjne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VI.4.3)</w:t>
      </w:r>
      <w:r w:rsidR="00D17619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Składanie odwołań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 xml:space="preserve">Dokładne informacje na temat terminów składania odwołań: </w:t>
      </w:r>
    </w:p>
    <w:p w:rsidR="00EE05DE" w:rsidRPr="0017600D" w:rsidRDefault="00EE05DE" w:rsidP="008C196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600D">
        <w:rPr>
          <w:rFonts w:ascii="Arial" w:hAnsi="Arial" w:cs="Arial"/>
          <w:color w:val="000000"/>
          <w:sz w:val="22"/>
          <w:szCs w:val="22"/>
        </w:rPr>
        <w:t xml:space="preserve">Dokładne terminy określone są w art. 182 ustawy </w:t>
      </w:r>
      <w:proofErr w:type="spellStart"/>
      <w:r w:rsidRPr="0017600D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7600D">
        <w:rPr>
          <w:rFonts w:ascii="Arial" w:hAnsi="Arial" w:cs="Arial"/>
          <w:color w:val="000000"/>
          <w:sz w:val="22"/>
          <w:szCs w:val="22"/>
        </w:rPr>
        <w:t>.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VI.4.4)</w:t>
      </w:r>
      <w:r w:rsidR="0020610E" w:rsidRPr="0017600D">
        <w:rPr>
          <w:rStyle w:val="nomark"/>
          <w:rFonts w:ascii="Arial" w:hAnsi="Arial" w:cs="Arial"/>
          <w:color w:val="000000"/>
        </w:rPr>
        <w:t xml:space="preserve"> </w:t>
      </w:r>
      <w:r w:rsidRPr="0017600D">
        <w:rPr>
          <w:rStyle w:val="timark"/>
          <w:rFonts w:ascii="Arial" w:hAnsi="Arial" w:cs="Arial"/>
          <w:b/>
          <w:bCs/>
          <w:color w:val="000000"/>
        </w:rPr>
        <w:t>Źródło, gdzie można uzyskać informacje na temat składania odwołań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  <w:color w:val="000000"/>
        </w:rPr>
      </w:pPr>
      <w:r w:rsidRPr="0017600D">
        <w:rPr>
          <w:rFonts w:ascii="Arial" w:hAnsi="Arial" w:cs="Arial"/>
          <w:color w:val="000000"/>
        </w:rPr>
        <w:t>Krajowa Izba Odwoławcza</w:t>
      </w:r>
      <w:r w:rsidRPr="0017600D">
        <w:rPr>
          <w:rFonts w:ascii="Arial" w:hAnsi="Arial" w:cs="Arial"/>
          <w:color w:val="000000"/>
        </w:rPr>
        <w:br/>
        <w:t>ul. Postępu 17a</w:t>
      </w:r>
      <w:r w:rsidRPr="0017600D">
        <w:rPr>
          <w:rFonts w:ascii="Arial" w:hAnsi="Arial" w:cs="Arial"/>
          <w:color w:val="000000"/>
        </w:rPr>
        <w:br/>
        <w:t>Warszawa</w:t>
      </w:r>
      <w:r w:rsidRPr="0017600D">
        <w:rPr>
          <w:rFonts w:ascii="Arial" w:hAnsi="Arial" w:cs="Arial"/>
          <w:color w:val="000000"/>
        </w:rPr>
        <w:br/>
        <w:t>02-676</w:t>
      </w:r>
      <w:r w:rsidRPr="0017600D">
        <w:rPr>
          <w:rFonts w:ascii="Arial" w:hAnsi="Arial" w:cs="Arial"/>
          <w:color w:val="000000"/>
        </w:rPr>
        <w:br/>
        <w:t>Polska</w:t>
      </w:r>
      <w:r w:rsidRPr="0017600D">
        <w:rPr>
          <w:rFonts w:ascii="Arial" w:hAnsi="Arial" w:cs="Arial"/>
          <w:color w:val="000000"/>
        </w:rPr>
        <w:br/>
        <w:t>Tel.: +48 2245878</w:t>
      </w:r>
      <w:r w:rsidR="004601D3" w:rsidRPr="0017600D">
        <w:rPr>
          <w:rFonts w:ascii="Arial" w:hAnsi="Arial" w:cs="Arial"/>
          <w:color w:val="000000"/>
        </w:rPr>
        <w:t>01</w:t>
      </w:r>
      <w:r w:rsidRPr="0017600D">
        <w:rPr>
          <w:rFonts w:ascii="Arial" w:hAnsi="Arial" w:cs="Arial"/>
          <w:color w:val="000000"/>
        </w:rPr>
        <w:br/>
        <w:t>Faks: +48 224587800</w:t>
      </w:r>
    </w:p>
    <w:p w:rsidR="00EE05DE" w:rsidRPr="0017600D" w:rsidRDefault="00EE05DE" w:rsidP="008C196D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7600D">
        <w:rPr>
          <w:rFonts w:ascii="Arial" w:hAnsi="Arial" w:cs="Arial"/>
          <w:color w:val="000000"/>
          <w:sz w:val="22"/>
          <w:szCs w:val="22"/>
        </w:rPr>
        <w:t>Adres internetowy:</w:t>
      </w:r>
      <w:r w:rsidR="00D17619" w:rsidRPr="0017600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7600D">
        <w:rPr>
          <w:rFonts w:ascii="Arial" w:hAnsi="Arial" w:cs="Arial"/>
          <w:color w:val="000000"/>
          <w:sz w:val="22"/>
          <w:szCs w:val="22"/>
        </w:rPr>
        <w:t>http://www.uzp.gov.pl</w:t>
      </w:r>
    </w:p>
    <w:p w:rsidR="00EE05DE" w:rsidRPr="0017600D" w:rsidRDefault="00EE05DE" w:rsidP="008C196D">
      <w:pPr>
        <w:spacing w:before="0" w:beforeAutospacing="0" w:after="0" w:afterAutospacing="0"/>
        <w:rPr>
          <w:rFonts w:ascii="Arial" w:hAnsi="Arial" w:cs="Arial"/>
        </w:rPr>
      </w:pPr>
      <w:r w:rsidRPr="0017600D">
        <w:rPr>
          <w:rStyle w:val="nomark"/>
          <w:rFonts w:ascii="Arial" w:hAnsi="Arial" w:cs="Arial"/>
          <w:color w:val="000000"/>
        </w:rPr>
        <w:t>VI.5)</w:t>
      </w:r>
      <w:r w:rsidRPr="0017600D">
        <w:rPr>
          <w:rStyle w:val="timark"/>
          <w:rFonts w:ascii="Arial" w:hAnsi="Arial" w:cs="Arial"/>
          <w:b/>
          <w:bCs/>
          <w:color w:val="000000"/>
        </w:rPr>
        <w:t>Data wysłania niniejszego ogłoszenia:</w:t>
      </w:r>
    </w:p>
    <w:p w:rsidR="00EE05DE" w:rsidRPr="002B5391" w:rsidRDefault="002B5391" w:rsidP="008A4A14">
      <w:pPr>
        <w:spacing w:before="0" w:beforeAutospacing="0" w:after="0" w:afterAutospacing="0"/>
        <w:rPr>
          <w:rFonts w:ascii="Arial" w:hAnsi="Arial" w:cs="Arial"/>
        </w:rPr>
      </w:pPr>
      <w:r w:rsidRPr="002B5391">
        <w:rPr>
          <w:rFonts w:ascii="Arial" w:hAnsi="Arial" w:cs="Arial"/>
        </w:rPr>
        <w:t>31</w:t>
      </w:r>
      <w:r w:rsidR="00EE05DE" w:rsidRPr="002B5391">
        <w:rPr>
          <w:rFonts w:ascii="Arial" w:hAnsi="Arial" w:cs="Arial"/>
        </w:rPr>
        <w:t>/</w:t>
      </w:r>
      <w:r w:rsidRPr="002B5391">
        <w:rPr>
          <w:rFonts w:ascii="Arial" w:hAnsi="Arial" w:cs="Arial"/>
        </w:rPr>
        <w:t>01</w:t>
      </w:r>
      <w:r w:rsidR="00EE05DE" w:rsidRPr="002B5391">
        <w:rPr>
          <w:rFonts w:ascii="Arial" w:hAnsi="Arial" w:cs="Arial"/>
        </w:rPr>
        <w:t>/201</w:t>
      </w:r>
      <w:r w:rsidR="007950E5" w:rsidRPr="002B5391">
        <w:rPr>
          <w:rFonts w:ascii="Arial" w:hAnsi="Arial" w:cs="Arial"/>
        </w:rPr>
        <w:t>7</w:t>
      </w:r>
    </w:p>
    <w:p w:rsidR="003D5F58" w:rsidRPr="0017600D" w:rsidRDefault="003D5F58" w:rsidP="008C196D">
      <w:pPr>
        <w:spacing w:before="0" w:beforeAutospacing="0" w:after="0" w:afterAutospacing="0"/>
        <w:jc w:val="both"/>
        <w:rPr>
          <w:rFonts w:ascii="Arial" w:hAnsi="Arial" w:cs="Arial"/>
        </w:rPr>
      </w:pPr>
    </w:p>
    <w:sectPr w:rsidR="003D5F58" w:rsidRPr="0017600D" w:rsidSect="009332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16621B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900697"/>
    <w:multiLevelType w:val="hybridMultilevel"/>
    <w:tmpl w:val="1DAEFBF2"/>
    <w:lvl w:ilvl="0" w:tplc="80884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67E4D"/>
    <w:multiLevelType w:val="hybridMultilevel"/>
    <w:tmpl w:val="4F526196"/>
    <w:lvl w:ilvl="0" w:tplc="80884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7BB0"/>
    <w:rsid w:val="00041C5F"/>
    <w:rsid w:val="000443CF"/>
    <w:rsid w:val="000637ED"/>
    <w:rsid w:val="000C22D3"/>
    <w:rsid w:val="000E7120"/>
    <w:rsid w:val="000E7DAD"/>
    <w:rsid w:val="000F5DF1"/>
    <w:rsid w:val="001326AE"/>
    <w:rsid w:val="00174803"/>
    <w:rsid w:val="0017600D"/>
    <w:rsid w:val="0018788F"/>
    <w:rsid w:val="001B1664"/>
    <w:rsid w:val="001E0B25"/>
    <w:rsid w:val="00201C7E"/>
    <w:rsid w:val="0020610E"/>
    <w:rsid w:val="002B172F"/>
    <w:rsid w:val="002B5391"/>
    <w:rsid w:val="002E7275"/>
    <w:rsid w:val="00302B2F"/>
    <w:rsid w:val="0032177E"/>
    <w:rsid w:val="00330389"/>
    <w:rsid w:val="00347904"/>
    <w:rsid w:val="00361B3B"/>
    <w:rsid w:val="0039799B"/>
    <w:rsid w:val="003A42C1"/>
    <w:rsid w:val="003C3202"/>
    <w:rsid w:val="003D36CE"/>
    <w:rsid w:val="003D5F58"/>
    <w:rsid w:val="003E3E66"/>
    <w:rsid w:val="00445990"/>
    <w:rsid w:val="00450DBF"/>
    <w:rsid w:val="004601D3"/>
    <w:rsid w:val="00471FCB"/>
    <w:rsid w:val="00480DD8"/>
    <w:rsid w:val="00535455"/>
    <w:rsid w:val="00585AFE"/>
    <w:rsid w:val="005D694A"/>
    <w:rsid w:val="006329C9"/>
    <w:rsid w:val="006543DA"/>
    <w:rsid w:val="00656775"/>
    <w:rsid w:val="00660356"/>
    <w:rsid w:val="00674F5D"/>
    <w:rsid w:val="00696B2B"/>
    <w:rsid w:val="007023C6"/>
    <w:rsid w:val="00791D29"/>
    <w:rsid w:val="007950E5"/>
    <w:rsid w:val="007F3F63"/>
    <w:rsid w:val="00880E3F"/>
    <w:rsid w:val="008A110F"/>
    <w:rsid w:val="008A4A14"/>
    <w:rsid w:val="008A52A0"/>
    <w:rsid w:val="008C196D"/>
    <w:rsid w:val="008C23CF"/>
    <w:rsid w:val="008D20EA"/>
    <w:rsid w:val="008D22A2"/>
    <w:rsid w:val="00933201"/>
    <w:rsid w:val="00935801"/>
    <w:rsid w:val="00953872"/>
    <w:rsid w:val="00965EE5"/>
    <w:rsid w:val="009F1B26"/>
    <w:rsid w:val="00A05065"/>
    <w:rsid w:val="00A2138D"/>
    <w:rsid w:val="00A215AB"/>
    <w:rsid w:val="00A23CE7"/>
    <w:rsid w:val="00A700FD"/>
    <w:rsid w:val="00A9615E"/>
    <w:rsid w:val="00AA6EE7"/>
    <w:rsid w:val="00AC656A"/>
    <w:rsid w:val="00B17BB0"/>
    <w:rsid w:val="00BB7D5C"/>
    <w:rsid w:val="00BD4827"/>
    <w:rsid w:val="00CA4909"/>
    <w:rsid w:val="00CB6574"/>
    <w:rsid w:val="00CF00B9"/>
    <w:rsid w:val="00D17619"/>
    <w:rsid w:val="00D33792"/>
    <w:rsid w:val="00D81E20"/>
    <w:rsid w:val="00D958D8"/>
    <w:rsid w:val="00DD0751"/>
    <w:rsid w:val="00DF4601"/>
    <w:rsid w:val="00E0051F"/>
    <w:rsid w:val="00E0254A"/>
    <w:rsid w:val="00E5775E"/>
    <w:rsid w:val="00E60050"/>
    <w:rsid w:val="00EB2AB6"/>
    <w:rsid w:val="00EC781B"/>
    <w:rsid w:val="00EE05DE"/>
    <w:rsid w:val="00F114DF"/>
    <w:rsid w:val="00F20A8F"/>
    <w:rsid w:val="00FB0891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B17BB0"/>
  </w:style>
  <w:style w:type="character" w:customStyle="1" w:styleId="timark">
    <w:name w:val="timark"/>
    <w:basedOn w:val="Domylnaczcionkaakapitu"/>
    <w:rsid w:val="00B17BB0"/>
  </w:style>
  <w:style w:type="paragraph" w:customStyle="1" w:styleId="addr">
    <w:name w:val="addr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17BB0"/>
    <w:rPr>
      <w:color w:val="0000FF"/>
      <w:u w:val="single"/>
    </w:rPr>
  </w:style>
  <w:style w:type="paragraph" w:customStyle="1" w:styleId="ft">
    <w:name w:val="ft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B17BB0"/>
  </w:style>
  <w:style w:type="paragraph" w:customStyle="1" w:styleId="p">
    <w:name w:val="p"/>
    <w:basedOn w:val="Normalny"/>
    <w:rsid w:val="00B17B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254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utscode">
    <w:name w:val="nutscode"/>
    <w:basedOn w:val="Domylnaczcionkaakapitu"/>
    <w:rsid w:val="00EE05DE"/>
  </w:style>
  <w:style w:type="paragraph" w:styleId="Tytu">
    <w:name w:val="Title"/>
    <w:basedOn w:val="Normalny"/>
    <w:next w:val="Normalny"/>
    <w:link w:val="TytuZnak"/>
    <w:qFormat/>
    <w:rsid w:val="0033038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33038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302B2F"/>
    <w:pPr>
      <w:suppressAutoHyphens/>
      <w:spacing w:before="0" w:beforeAutospacing="0" w:after="0" w:afterAutospacing="0" w:line="240" w:lineRule="atLeast"/>
      <w:ind w:left="714" w:hanging="357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656775"/>
    <w:pPr>
      <w:suppressAutoHyphens/>
      <w:spacing w:before="0" w:beforeAutospacing="0" w:after="0" w:afterAutospacing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67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aliases w:val=" Znak"/>
    <w:basedOn w:val="Normalny"/>
    <w:next w:val="Tekstpodstawowy"/>
    <w:link w:val="PodtytuZnak"/>
    <w:qFormat/>
    <w:rsid w:val="00656775"/>
    <w:pPr>
      <w:suppressAutoHyphens/>
      <w:spacing w:before="0" w:beforeAutospacing="0" w:after="0" w:afterAutospacing="0" w:line="240" w:lineRule="atLeast"/>
      <w:ind w:left="714" w:hanging="35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odtytuZnak">
    <w:name w:val="Podtytuł Znak"/>
    <w:aliases w:val=" Znak Znak"/>
    <w:basedOn w:val="Domylnaczcionkaakapitu"/>
    <w:link w:val="Podtytu"/>
    <w:rsid w:val="006567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6775"/>
    <w:pPr>
      <w:suppressAutoHyphens/>
      <w:spacing w:before="0" w:beforeAutospacing="0" w:after="0" w:afterAutospacing="0" w:line="240" w:lineRule="atLeast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8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801"/>
    <w:rPr>
      <w:rFonts w:ascii="Tahoma" w:hAnsi="Tahoma" w:cs="Tahoma"/>
      <w:sz w:val="16"/>
      <w:szCs w:val="16"/>
    </w:rPr>
  </w:style>
  <w:style w:type="character" w:customStyle="1" w:styleId="xforms-deselected">
    <w:name w:val="xforms-deselected"/>
    <w:basedOn w:val="Domylnaczcionkaakapitu"/>
    <w:rsid w:val="00A21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6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4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8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7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7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2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1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9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0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8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1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5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9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1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1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7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5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8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Piechota</cp:lastModifiedBy>
  <cp:revision>39</cp:revision>
  <cp:lastPrinted>2017-01-31T07:36:00Z</cp:lastPrinted>
  <dcterms:created xsi:type="dcterms:W3CDTF">2016-09-20T06:47:00Z</dcterms:created>
  <dcterms:modified xsi:type="dcterms:W3CDTF">2017-01-31T08:44:00Z</dcterms:modified>
</cp:coreProperties>
</file>